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C" w:rsidRDefault="00D20DD4" w:rsidP="00ED4BC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6C7195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</w:t>
      </w:r>
      <w:r w:rsidR="00ED4BCC">
        <w:rPr>
          <w:b/>
          <w:sz w:val="30"/>
        </w:rPr>
        <w:t>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650CEE">
        <w:rPr>
          <w:b/>
          <w:sz w:val="28"/>
          <w:szCs w:val="28"/>
        </w:rPr>
        <w:t xml:space="preserve">  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7B3DEF">
        <w:rPr>
          <w:b/>
          <w:sz w:val="28"/>
          <w:szCs w:val="28"/>
          <w:u w:val="single"/>
        </w:rPr>
        <w:t xml:space="preserve"> </w:t>
      </w:r>
      <w:r w:rsidR="002D0DE0">
        <w:rPr>
          <w:b/>
          <w:sz w:val="28"/>
          <w:szCs w:val="28"/>
          <w:u w:val="single"/>
        </w:rPr>
        <w:t>28</w:t>
      </w:r>
      <w:r w:rsidR="00F1462B">
        <w:rPr>
          <w:b/>
          <w:sz w:val="28"/>
          <w:szCs w:val="28"/>
          <w:u w:val="single"/>
        </w:rPr>
        <w:t>.12</w:t>
      </w:r>
      <w:r w:rsidR="00EE5A72">
        <w:rPr>
          <w:b/>
          <w:sz w:val="28"/>
          <w:szCs w:val="28"/>
          <w:u w:val="single"/>
        </w:rPr>
        <w:t>.20</w:t>
      </w:r>
      <w:r w:rsidR="00BD1114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 xml:space="preserve"> </w:t>
      </w:r>
      <w:r w:rsidR="007B3DEF"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  <w:u w:val="single"/>
        </w:rPr>
        <w:t xml:space="preserve">№ </w:t>
      </w:r>
      <w:r w:rsidR="002D0DE0">
        <w:rPr>
          <w:b/>
          <w:sz w:val="28"/>
          <w:szCs w:val="28"/>
          <w:u w:val="single"/>
        </w:rPr>
        <w:t>275</w:t>
      </w:r>
      <w:r w:rsidR="00ED4BCC">
        <w:rPr>
          <w:b/>
          <w:sz w:val="28"/>
          <w:szCs w:val="28"/>
          <w:u w:val="single"/>
        </w:rPr>
        <w:t>п</w:t>
      </w:r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p w:rsidR="00F1462B" w:rsidRPr="00F1462B" w:rsidRDefault="00F1462B" w:rsidP="00F1462B">
      <w:pPr>
        <w:widowControl w:val="0"/>
        <w:shd w:val="clear" w:color="auto" w:fill="FFFFFF"/>
        <w:tabs>
          <w:tab w:val="left" w:pos="1397"/>
          <w:tab w:val="left" w:pos="2803"/>
          <w:tab w:val="left" w:pos="3969"/>
        </w:tabs>
        <w:autoSpaceDE w:val="0"/>
        <w:autoSpaceDN w:val="0"/>
        <w:adjustRightInd w:val="0"/>
        <w:spacing w:before="470" w:line="226" w:lineRule="exact"/>
        <w:ind w:left="5" w:right="5411"/>
        <w:jc w:val="both"/>
        <w:rPr>
          <w:spacing w:val="-1"/>
          <w:sz w:val="22"/>
          <w:szCs w:val="22"/>
        </w:rPr>
      </w:pPr>
      <w:r w:rsidRPr="00F1462B">
        <w:rPr>
          <w:spacing w:val="-1"/>
          <w:sz w:val="22"/>
          <w:szCs w:val="22"/>
        </w:rPr>
        <w:t xml:space="preserve">О внесении изменений в постановление от </w:t>
      </w:r>
      <w:r>
        <w:rPr>
          <w:spacing w:val="-1"/>
          <w:sz w:val="22"/>
          <w:szCs w:val="22"/>
        </w:rPr>
        <w:t>06.11.2020</w:t>
      </w:r>
      <w:r w:rsidRPr="00F1462B">
        <w:rPr>
          <w:spacing w:val="-1"/>
          <w:sz w:val="22"/>
          <w:szCs w:val="22"/>
        </w:rPr>
        <w:t xml:space="preserve"> № </w:t>
      </w:r>
      <w:r>
        <w:rPr>
          <w:spacing w:val="-1"/>
          <w:sz w:val="22"/>
          <w:szCs w:val="22"/>
        </w:rPr>
        <w:t>237</w:t>
      </w:r>
      <w:r w:rsidRPr="00F1462B">
        <w:rPr>
          <w:spacing w:val="-1"/>
          <w:sz w:val="22"/>
          <w:szCs w:val="22"/>
        </w:rPr>
        <w:t>п «Об одобрении прогноза социально-экономического развития Заполярного района на 202</w:t>
      </w:r>
      <w:r>
        <w:rPr>
          <w:spacing w:val="-1"/>
          <w:sz w:val="22"/>
          <w:szCs w:val="22"/>
        </w:rPr>
        <w:t>1</w:t>
      </w:r>
      <w:r w:rsidRPr="00F1462B">
        <w:rPr>
          <w:spacing w:val="-1"/>
          <w:sz w:val="22"/>
          <w:szCs w:val="22"/>
        </w:rPr>
        <w:t xml:space="preserve"> год и плановый период 202</w:t>
      </w:r>
      <w:r>
        <w:rPr>
          <w:spacing w:val="-1"/>
          <w:sz w:val="22"/>
          <w:szCs w:val="22"/>
        </w:rPr>
        <w:t>2</w:t>
      </w:r>
      <w:r w:rsidRPr="00F1462B">
        <w:rPr>
          <w:spacing w:val="-1"/>
          <w:sz w:val="22"/>
          <w:szCs w:val="22"/>
        </w:rPr>
        <w:t>-202</w:t>
      </w:r>
      <w:r>
        <w:rPr>
          <w:spacing w:val="-1"/>
          <w:sz w:val="22"/>
          <w:szCs w:val="22"/>
        </w:rPr>
        <w:t>3</w:t>
      </w:r>
      <w:r w:rsidRPr="00F1462B">
        <w:rPr>
          <w:spacing w:val="-1"/>
          <w:sz w:val="22"/>
          <w:szCs w:val="22"/>
        </w:rPr>
        <w:t xml:space="preserve"> годы» </w:t>
      </w:r>
    </w:p>
    <w:p w:rsidR="0066147D" w:rsidRDefault="0066147D" w:rsidP="00D20DD4">
      <w:pPr>
        <w:rPr>
          <w:sz w:val="28"/>
          <w:szCs w:val="28"/>
        </w:rPr>
      </w:pPr>
    </w:p>
    <w:p w:rsidR="00FA3385" w:rsidRDefault="00FA3385" w:rsidP="00D20DD4">
      <w:pPr>
        <w:rPr>
          <w:sz w:val="28"/>
          <w:szCs w:val="28"/>
        </w:rPr>
      </w:pPr>
    </w:p>
    <w:p w:rsidR="00FA3385" w:rsidRPr="0066147D" w:rsidRDefault="00FA3385" w:rsidP="00D20DD4">
      <w:pPr>
        <w:rPr>
          <w:sz w:val="28"/>
          <w:szCs w:val="28"/>
        </w:rPr>
      </w:pPr>
    </w:p>
    <w:p w:rsidR="00D20DD4" w:rsidRPr="00F1462B" w:rsidRDefault="00D20DD4" w:rsidP="007E5869">
      <w:pPr>
        <w:ind w:firstLine="709"/>
        <w:jc w:val="both"/>
        <w:rPr>
          <w:sz w:val="28"/>
          <w:szCs w:val="28"/>
        </w:rPr>
      </w:pPr>
      <w:r w:rsidRPr="00F1462B">
        <w:rPr>
          <w:sz w:val="28"/>
          <w:szCs w:val="28"/>
        </w:rPr>
        <w:t>В соответствии со статьей 173 Бюджетного кодекса Российской Федерации,</w:t>
      </w:r>
      <w:r w:rsidR="000722C5" w:rsidRPr="00F1462B">
        <w:rPr>
          <w:sz w:val="28"/>
          <w:szCs w:val="28"/>
        </w:rPr>
        <w:t xml:space="preserve"> </w:t>
      </w:r>
      <w:r w:rsidR="00F1462B" w:rsidRPr="00F1462B">
        <w:rPr>
          <w:sz w:val="28"/>
          <w:szCs w:val="28"/>
        </w:rPr>
        <w:t>Федеральным законом от 06.10.2003 № 131- ФЗ «Об общих принципах организации местного самоуправления в Российской Федерации»</w:t>
      </w:r>
      <w:r w:rsidR="00FA3385">
        <w:rPr>
          <w:sz w:val="28"/>
          <w:szCs w:val="28"/>
        </w:rPr>
        <w:t>,</w:t>
      </w:r>
      <w:r w:rsidR="007B3DEF" w:rsidRPr="00F1462B">
        <w:rPr>
          <w:sz w:val="28"/>
          <w:szCs w:val="28"/>
        </w:rPr>
        <w:t xml:space="preserve"> </w:t>
      </w:r>
      <w:r w:rsidRPr="00F1462B">
        <w:rPr>
          <w:sz w:val="28"/>
          <w:szCs w:val="28"/>
        </w:rPr>
        <w:t>Администрация муниципального района «Заполярный район» ПОСТАНОВЛЯЕТ:</w:t>
      </w:r>
    </w:p>
    <w:p w:rsidR="00D20DD4" w:rsidRPr="00F1462B" w:rsidRDefault="00D20DD4" w:rsidP="00D20DD4">
      <w:pPr>
        <w:ind w:firstLine="709"/>
        <w:jc w:val="both"/>
        <w:rPr>
          <w:sz w:val="28"/>
          <w:szCs w:val="28"/>
        </w:rPr>
      </w:pPr>
    </w:p>
    <w:p w:rsidR="00F1462B" w:rsidRPr="00F1462B" w:rsidRDefault="00F1462B" w:rsidP="00F1462B">
      <w:pPr>
        <w:pStyle w:val="a6"/>
        <w:widowControl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1462B">
        <w:rPr>
          <w:rFonts w:eastAsiaTheme="minorHAnsi"/>
          <w:sz w:val="28"/>
          <w:szCs w:val="28"/>
          <w:lang w:eastAsia="en-US"/>
        </w:rPr>
        <w:t>В постановление Ад</w:t>
      </w:r>
      <w:r>
        <w:rPr>
          <w:rFonts w:eastAsiaTheme="minorHAnsi"/>
          <w:sz w:val="28"/>
          <w:szCs w:val="28"/>
          <w:lang w:eastAsia="en-US"/>
        </w:rPr>
        <w:t xml:space="preserve">министрации Заполярного района </w:t>
      </w:r>
      <w:r w:rsidRPr="00F1462B">
        <w:rPr>
          <w:rFonts w:eastAsiaTheme="minorHAnsi"/>
          <w:sz w:val="28"/>
          <w:szCs w:val="28"/>
          <w:lang w:eastAsia="en-US"/>
        </w:rPr>
        <w:t>от 06.11.2020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1462B">
        <w:rPr>
          <w:rFonts w:eastAsiaTheme="minorHAnsi"/>
          <w:sz w:val="28"/>
          <w:szCs w:val="28"/>
          <w:lang w:eastAsia="en-US"/>
        </w:rPr>
        <w:t>№ 237п «</w:t>
      </w:r>
      <w:r w:rsidRPr="00F1462B">
        <w:rPr>
          <w:spacing w:val="-1"/>
          <w:sz w:val="28"/>
          <w:szCs w:val="28"/>
        </w:rPr>
        <w:t>Об одобрении прогноза социально-экономического развития Заполярного района на 2021 год и плановый период 2022-2023 годы»</w:t>
      </w:r>
      <w:r w:rsidRPr="00F1462B">
        <w:rPr>
          <w:rFonts w:eastAsiaTheme="minorHAnsi"/>
          <w:sz w:val="28"/>
          <w:szCs w:val="28"/>
          <w:lang w:eastAsia="en-US"/>
        </w:rPr>
        <w:t xml:space="preserve"> внести следующее изменение:</w:t>
      </w:r>
    </w:p>
    <w:p w:rsidR="00F1462B" w:rsidRPr="00F1462B" w:rsidRDefault="00F1462B" w:rsidP="00F1462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462B">
        <w:rPr>
          <w:rFonts w:eastAsiaTheme="minorHAnsi"/>
          <w:sz w:val="28"/>
          <w:szCs w:val="28"/>
          <w:lang w:eastAsia="en-US"/>
        </w:rPr>
        <w:t>1.1. Приложение к постановлению Администрации Запол</w:t>
      </w:r>
      <w:r>
        <w:rPr>
          <w:rFonts w:eastAsiaTheme="minorHAnsi"/>
          <w:sz w:val="28"/>
          <w:szCs w:val="28"/>
          <w:lang w:eastAsia="en-US"/>
        </w:rPr>
        <w:t xml:space="preserve">ярного района </w:t>
      </w:r>
      <w:r w:rsidRPr="00F1462B">
        <w:rPr>
          <w:rFonts w:eastAsiaTheme="minorHAnsi"/>
          <w:sz w:val="28"/>
          <w:szCs w:val="28"/>
          <w:lang w:eastAsia="en-US"/>
        </w:rPr>
        <w:t>от 06.11.2020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1462B">
        <w:rPr>
          <w:rFonts w:eastAsiaTheme="minorHAnsi"/>
          <w:sz w:val="28"/>
          <w:szCs w:val="28"/>
          <w:lang w:eastAsia="en-US"/>
        </w:rPr>
        <w:t>№ 237п «Об одобрении прогноза социально-экономического развития Заполярного района на 2021 год и плановый период 2022-2023 годы» изложить в новой редакции (Приложение).</w:t>
      </w:r>
    </w:p>
    <w:p w:rsidR="00D20DD4" w:rsidRPr="00F1462B" w:rsidRDefault="00F1462B" w:rsidP="00F1462B">
      <w:pPr>
        <w:pStyle w:val="a6"/>
        <w:numPr>
          <w:ilvl w:val="0"/>
          <w:numId w:val="2"/>
        </w:numPr>
        <w:overflowPunct w:val="0"/>
        <w:ind w:left="0" w:firstLine="709"/>
        <w:jc w:val="both"/>
        <w:textAlignment w:val="baseline"/>
        <w:rPr>
          <w:bCs/>
          <w:sz w:val="28"/>
          <w:szCs w:val="28"/>
        </w:rPr>
      </w:pPr>
      <w:r w:rsidRPr="00F1462B">
        <w:rPr>
          <w:rFonts w:eastAsiaTheme="minorEastAsia"/>
          <w:sz w:val="28"/>
          <w:szCs w:val="28"/>
        </w:rPr>
        <w:t>Настоящее постановление вступает в силу со дня принятия и подлежит официальному опубликованию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D20DD4" w:rsidRPr="00F1462B" w:rsidTr="00C21FDD">
        <w:tc>
          <w:tcPr>
            <w:tcW w:w="5495" w:type="dxa"/>
          </w:tcPr>
          <w:p w:rsidR="00A5435E" w:rsidRPr="00F1462B" w:rsidRDefault="00A5435E" w:rsidP="00B75F8D">
            <w:pPr>
              <w:rPr>
                <w:sz w:val="28"/>
                <w:szCs w:val="28"/>
              </w:rPr>
            </w:pPr>
          </w:p>
          <w:p w:rsidR="00A5435E" w:rsidRPr="00F1462B" w:rsidRDefault="00A5435E" w:rsidP="00B75F8D">
            <w:pPr>
              <w:rPr>
                <w:sz w:val="28"/>
                <w:szCs w:val="28"/>
              </w:rPr>
            </w:pPr>
          </w:p>
          <w:p w:rsidR="00A5435E" w:rsidRPr="00F1462B" w:rsidRDefault="00A5435E" w:rsidP="00B75F8D">
            <w:pPr>
              <w:rPr>
                <w:sz w:val="28"/>
                <w:szCs w:val="28"/>
              </w:rPr>
            </w:pPr>
          </w:p>
          <w:p w:rsidR="0066147D" w:rsidRPr="00F1462B" w:rsidRDefault="003A224F" w:rsidP="00B75F8D">
            <w:pPr>
              <w:rPr>
                <w:sz w:val="28"/>
                <w:szCs w:val="28"/>
              </w:rPr>
            </w:pPr>
            <w:r w:rsidRPr="00F1462B">
              <w:rPr>
                <w:sz w:val="28"/>
                <w:szCs w:val="28"/>
              </w:rPr>
              <w:t>Г</w:t>
            </w:r>
            <w:r w:rsidR="00D20DD4" w:rsidRPr="00F1462B">
              <w:rPr>
                <w:sz w:val="28"/>
                <w:szCs w:val="28"/>
              </w:rPr>
              <w:t>лав</w:t>
            </w:r>
            <w:r w:rsidRPr="00F1462B">
              <w:rPr>
                <w:sz w:val="28"/>
                <w:szCs w:val="28"/>
              </w:rPr>
              <w:t>а</w:t>
            </w:r>
            <w:r w:rsidR="00D20DD4" w:rsidRPr="00F1462B">
              <w:rPr>
                <w:sz w:val="28"/>
                <w:szCs w:val="28"/>
              </w:rPr>
              <w:t xml:space="preserve"> Администрации </w:t>
            </w:r>
          </w:p>
          <w:p w:rsidR="00D20DD4" w:rsidRPr="00F1462B" w:rsidRDefault="00B75F8D" w:rsidP="00B75F8D">
            <w:pPr>
              <w:rPr>
                <w:sz w:val="28"/>
                <w:szCs w:val="28"/>
              </w:rPr>
            </w:pPr>
            <w:r w:rsidRPr="00F1462B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111" w:type="dxa"/>
            <w:vAlign w:val="bottom"/>
          </w:tcPr>
          <w:p w:rsidR="00D20DD4" w:rsidRPr="00F1462B" w:rsidRDefault="000722C5" w:rsidP="00C21FDD">
            <w:pPr>
              <w:jc w:val="right"/>
              <w:rPr>
                <w:sz w:val="28"/>
                <w:szCs w:val="28"/>
              </w:rPr>
            </w:pPr>
            <w:r w:rsidRPr="00F1462B">
              <w:rPr>
                <w:sz w:val="28"/>
                <w:szCs w:val="28"/>
              </w:rPr>
              <w:t>Н.Л. Михайлова</w:t>
            </w:r>
          </w:p>
        </w:tc>
      </w:tr>
    </w:tbl>
    <w:p w:rsidR="00ED4BCC" w:rsidRDefault="00ED4BCC" w:rsidP="0066147D">
      <w:pPr>
        <w:rPr>
          <w:sz w:val="28"/>
          <w:szCs w:val="28"/>
        </w:rPr>
      </w:pPr>
    </w:p>
    <w:p w:rsidR="001C763F" w:rsidRDefault="001C763F" w:rsidP="0066147D">
      <w:pPr>
        <w:rPr>
          <w:sz w:val="28"/>
          <w:szCs w:val="28"/>
        </w:rPr>
      </w:pPr>
    </w:p>
    <w:p w:rsidR="001C763F" w:rsidRDefault="001C763F" w:rsidP="0066147D">
      <w:pPr>
        <w:rPr>
          <w:sz w:val="28"/>
          <w:szCs w:val="28"/>
        </w:rPr>
      </w:pPr>
    </w:p>
    <w:p w:rsidR="001C763F" w:rsidRDefault="001C763F" w:rsidP="0066147D">
      <w:pPr>
        <w:rPr>
          <w:sz w:val="28"/>
          <w:szCs w:val="28"/>
        </w:rPr>
      </w:pPr>
    </w:p>
    <w:p w:rsidR="001C763F" w:rsidRDefault="001C763F" w:rsidP="001C763F">
      <w:pPr>
        <w:jc w:val="right"/>
        <w:rPr>
          <w:sz w:val="28"/>
          <w:szCs w:val="28"/>
        </w:rPr>
        <w:sectPr w:rsidR="001C763F" w:rsidSect="00303F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763F" w:rsidRPr="001C763F" w:rsidRDefault="001C763F" w:rsidP="001C763F">
      <w:pPr>
        <w:jc w:val="right"/>
        <w:rPr>
          <w:sz w:val="28"/>
          <w:szCs w:val="28"/>
        </w:rPr>
      </w:pPr>
      <w:r w:rsidRPr="001C763F">
        <w:rPr>
          <w:sz w:val="28"/>
          <w:szCs w:val="28"/>
        </w:rPr>
        <w:lastRenderedPageBreak/>
        <w:t xml:space="preserve">Приложение </w:t>
      </w:r>
      <w:proofErr w:type="gramStart"/>
      <w:r w:rsidRPr="001C763F">
        <w:rPr>
          <w:sz w:val="28"/>
          <w:szCs w:val="28"/>
        </w:rPr>
        <w:t>к</w:t>
      </w:r>
      <w:proofErr w:type="gramEnd"/>
      <w:r w:rsidRPr="001C763F">
        <w:rPr>
          <w:sz w:val="28"/>
          <w:szCs w:val="28"/>
        </w:rPr>
        <w:t xml:space="preserve"> </w:t>
      </w:r>
    </w:p>
    <w:p w:rsidR="001C763F" w:rsidRDefault="001C763F" w:rsidP="001C763F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1C763F">
        <w:rPr>
          <w:sz w:val="28"/>
          <w:szCs w:val="28"/>
        </w:rPr>
        <w:t xml:space="preserve">остановлению от </w:t>
      </w:r>
      <w:r w:rsidR="002D0DE0">
        <w:rPr>
          <w:sz w:val="28"/>
          <w:szCs w:val="28"/>
        </w:rPr>
        <w:t>28</w:t>
      </w:r>
      <w:r w:rsidR="00F1462B">
        <w:rPr>
          <w:sz w:val="28"/>
          <w:szCs w:val="28"/>
        </w:rPr>
        <w:t>.</w:t>
      </w:r>
      <w:r w:rsidR="002D0DE0">
        <w:rPr>
          <w:sz w:val="28"/>
          <w:szCs w:val="28"/>
        </w:rPr>
        <w:t>12</w:t>
      </w:r>
      <w:r w:rsidR="00F1462B">
        <w:rPr>
          <w:sz w:val="28"/>
          <w:szCs w:val="28"/>
        </w:rPr>
        <w:t>.2020</w:t>
      </w:r>
      <w:r w:rsidRPr="001C763F">
        <w:rPr>
          <w:sz w:val="28"/>
          <w:szCs w:val="28"/>
        </w:rPr>
        <w:t xml:space="preserve"> № </w:t>
      </w:r>
      <w:r w:rsidR="002D0DE0">
        <w:rPr>
          <w:sz w:val="28"/>
          <w:szCs w:val="28"/>
        </w:rPr>
        <w:t>275</w:t>
      </w:r>
      <w:r w:rsidRPr="001C763F">
        <w:rPr>
          <w:sz w:val="28"/>
          <w:szCs w:val="28"/>
        </w:rPr>
        <w:t>п</w:t>
      </w:r>
    </w:p>
    <w:p w:rsidR="00831ACD" w:rsidRDefault="00831ACD" w:rsidP="00831ACD">
      <w:pPr>
        <w:rPr>
          <w:sz w:val="28"/>
          <w:szCs w:val="28"/>
        </w:rPr>
      </w:pPr>
    </w:p>
    <w:p w:rsidR="00831ACD" w:rsidRDefault="00831ACD" w:rsidP="00831ACD">
      <w:pPr>
        <w:rPr>
          <w:sz w:val="28"/>
          <w:szCs w:val="28"/>
        </w:rPr>
      </w:pPr>
    </w:p>
    <w:p w:rsidR="00831ACD" w:rsidRPr="00831ACD" w:rsidRDefault="00831ACD" w:rsidP="00831ACD">
      <w:pPr>
        <w:jc w:val="center"/>
        <w:rPr>
          <w:sz w:val="28"/>
          <w:szCs w:val="28"/>
        </w:rPr>
      </w:pPr>
      <w:r w:rsidRPr="00831ACD">
        <w:rPr>
          <w:sz w:val="28"/>
          <w:szCs w:val="28"/>
        </w:rPr>
        <w:t>Прогноз социально-экономического развития</w:t>
      </w:r>
    </w:p>
    <w:p w:rsidR="00831ACD" w:rsidRPr="00831ACD" w:rsidRDefault="00831ACD" w:rsidP="00831ACD">
      <w:pPr>
        <w:jc w:val="center"/>
        <w:rPr>
          <w:sz w:val="28"/>
          <w:szCs w:val="28"/>
        </w:rPr>
      </w:pPr>
      <w:r w:rsidRPr="00831ACD">
        <w:rPr>
          <w:sz w:val="28"/>
          <w:szCs w:val="28"/>
        </w:rPr>
        <w:t>муниципального района «Заполярный район» на 2021 год</w:t>
      </w:r>
      <w:bookmarkStart w:id="0" w:name="_GoBack"/>
      <w:bookmarkEnd w:id="0"/>
    </w:p>
    <w:p w:rsidR="00831ACD" w:rsidRPr="00831ACD" w:rsidRDefault="00831ACD" w:rsidP="00831ACD">
      <w:pPr>
        <w:jc w:val="center"/>
        <w:rPr>
          <w:sz w:val="28"/>
          <w:szCs w:val="28"/>
        </w:rPr>
      </w:pPr>
      <w:r w:rsidRPr="00831ACD">
        <w:rPr>
          <w:sz w:val="28"/>
          <w:szCs w:val="28"/>
        </w:rPr>
        <w:t>и плановый период 2022-2023 годов</w:t>
      </w:r>
    </w:p>
    <w:p w:rsidR="001C763F" w:rsidRDefault="001C763F" w:rsidP="0066147D">
      <w:pPr>
        <w:rPr>
          <w:sz w:val="28"/>
          <w:szCs w:val="28"/>
        </w:rPr>
      </w:pPr>
    </w:p>
    <w:p w:rsidR="001C763F" w:rsidRDefault="001C763F" w:rsidP="0066147D">
      <w:bookmarkStart w:id="1" w:name="RANGE!A1:I110"/>
      <w:bookmarkEnd w:id="1"/>
    </w:p>
    <w:tbl>
      <w:tblPr>
        <w:tblW w:w="14360" w:type="dxa"/>
        <w:tblInd w:w="93" w:type="dxa"/>
        <w:tblLook w:val="04A0" w:firstRow="1" w:lastRow="0" w:firstColumn="1" w:lastColumn="0" w:noHBand="0" w:noVBand="1"/>
      </w:tblPr>
      <w:tblGrid>
        <w:gridCol w:w="962"/>
        <w:gridCol w:w="3013"/>
        <w:gridCol w:w="1916"/>
        <w:gridCol w:w="1657"/>
        <w:gridCol w:w="1440"/>
        <w:gridCol w:w="1400"/>
        <w:gridCol w:w="1324"/>
        <w:gridCol w:w="1324"/>
        <w:gridCol w:w="1324"/>
      </w:tblGrid>
      <w:tr w:rsidR="00FE0E54" w:rsidRPr="00FE0E54" w:rsidTr="00FE0E54">
        <w:trPr>
          <w:trHeight w:val="885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N</w:t>
            </w:r>
          </w:p>
        </w:tc>
        <w:tc>
          <w:tcPr>
            <w:tcW w:w="3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Субъекты прогнозирования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Отчет            2019 год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Оценка             2020 год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2023 год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Демографические показатели</w:t>
            </w:r>
          </w:p>
        </w:tc>
      </w:tr>
      <w:tr w:rsidR="00FE0E54" w:rsidRPr="00FE0E54" w:rsidTr="00FE0E54">
        <w:trPr>
          <w:trHeight w:val="72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Численность населения (среднегодовая), в том числе: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18,60</w:t>
            </w:r>
          </w:p>
        </w:tc>
      </w:tr>
      <w:tr w:rsidR="00FE0E54" w:rsidRPr="00FE0E54" w:rsidTr="00FE0E54">
        <w:trPr>
          <w:trHeight w:val="37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1.1.1.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 xml:space="preserve">в городском поселении 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7,39</w:t>
            </w:r>
          </w:p>
        </w:tc>
      </w:tr>
      <w:tr w:rsidR="00FE0E54" w:rsidRPr="00FE0E54" w:rsidTr="00FE0E54">
        <w:trPr>
          <w:trHeight w:val="43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1.1.2.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 xml:space="preserve">в сельских поселениях 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11,34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11,22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Труд</w:t>
            </w:r>
          </w:p>
        </w:tc>
      </w:tr>
      <w:tr w:rsidR="00FE0E54" w:rsidRPr="00FE0E54" w:rsidTr="00FE0E54">
        <w:trPr>
          <w:trHeight w:val="6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Фонд оплаты труда работников предприятий, учреждений, учредителем которых является Администрация Заполярного района, в том числе: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МП ЗР "Севержилкомсервис"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E0E54">
              <w:rPr>
                <w:color w:val="000000"/>
                <w:sz w:val="22"/>
                <w:szCs w:val="22"/>
              </w:rPr>
              <w:t>млн</w:t>
            </w:r>
            <w:proofErr w:type="gramEnd"/>
            <w:r w:rsidRPr="00FE0E54">
              <w:rPr>
                <w:color w:val="000000"/>
                <w:sz w:val="22"/>
                <w:szCs w:val="22"/>
              </w:rPr>
              <w:t xml:space="preserve"> 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500,40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584,00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632,00</w:t>
            </w:r>
          </w:p>
        </w:tc>
      </w:tr>
      <w:tr w:rsidR="00FE0E54" w:rsidRPr="00FE0E54" w:rsidTr="00FE0E54">
        <w:trPr>
          <w:trHeight w:val="6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2.1.2.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МП ЗР "Северная транспортная компания"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18,30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19,00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2.1.3.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МКУ ЗР "Северное"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36,53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38,10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42,42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42,42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42,42</w:t>
            </w:r>
          </w:p>
        </w:tc>
      </w:tr>
      <w:tr w:rsidR="00FE0E54" w:rsidRPr="00FE0E54" w:rsidTr="00FE0E54">
        <w:trPr>
          <w:trHeight w:val="6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Среднесписочная численность работников (без внешних совместителей) предприятий и учреждений, учредителем которых является Администрация Заполярного района, в том числе: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2.2.1.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МП ЗР "Севержилкомсервис"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0,738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0,797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0,814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0,814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0,814</w:t>
            </w:r>
          </w:p>
        </w:tc>
      </w:tr>
      <w:tr w:rsidR="00FE0E54" w:rsidRPr="00FE0E54" w:rsidTr="00FE0E54">
        <w:trPr>
          <w:trHeight w:val="6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2.2.2.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МП ЗР "Северная транспортная компания"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0,021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2.2.3.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МКУ ЗР "Северное"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0,043</w:t>
            </w:r>
          </w:p>
        </w:tc>
      </w:tr>
      <w:tr w:rsidR="00FE0E54" w:rsidRPr="00FE0E54" w:rsidTr="00FE0E54">
        <w:trPr>
          <w:trHeight w:val="6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 xml:space="preserve">Среднемесячная номинальная начисленная заработная плата работников предприятий и учреждений, учредителем которых является Администрация Заполярного района, в том числе: </w:t>
            </w:r>
          </w:p>
        </w:tc>
      </w:tr>
      <w:tr w:rsidR="00FE0E54" w:rsidRPr="00FE0E54" w:rsidTr="00FE0E54">
        <w:trPr>
          <w:trHeight w:val="42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2.3.1.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МП ЗР "Севержилкомсервис"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56 501,00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57 501,00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59 801,00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62 193,00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64 681,00</w:t>
            </w:r>
          </w:p>
        </w:tc>
      </w:tr>
      <w:tr w:rsidR="00FE0E54" w:rsidRPr="00FE0E54" w:rsidTr="00FE0E54">
        <w:trPr>
          <w:trHeight w:val="6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2.3.2.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МП ЗР "Северная транспортная компания"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72 130,94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67 423,58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70 071,27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72 874,12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75 789,08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2.3.3.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МКУ ЗР "Северное"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72 470,24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73 831,40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82 211,24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82 211,24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82 211,24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</w:tr>
      <w:tr w:rsidR="00FE0E54" w:rsidRPr="00FE0E54" w:rsidTr="00FE0E54">
        <w:trPr>
          <w:trHeight w:val="46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Объем топлива, завозимого коммунальными организациями в сельские поселения НАО, в том числе: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24 388,15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20 313,00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24 000,00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дизельное топливо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11 673,95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11 661,00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11 665,00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11 650,00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11 650,00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дрова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куб. 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10 487,00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7 690,00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топливные брикеты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FE0E54" w:rsidRPr="00FE0E54" w:rsidTr="00FE0E54">
        <w:trPr>
          <w:trHeight w:val="42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Удельная величина потребления энергетических ресурсов в многоквартирных домах:</w:t>
            </w:r>
          </w:p>
        </w:tc>
      </w:tr>
      <w:tr w:rsidR="00FE0E54" w:rsidRPr="00FE0E54" w:rsidTr="00FE0E54">
        <w:trPr>
          <w:trHeight w:val="73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Электрическая энергия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ЖКХ, энергетики, транспорта и экологии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E0E54">
              <w:rPr>
                <w:color w:val="000000"/>
                <w:sz w:val="22"/>
                <w:szCs w:val="22"/>
              </w:rPr>
              <w:t>кВат</w:t>
            </w:r>
            <w:proofErr w:type="spellEnd"/>
            <w:r w:rsidRPr="00FE0E54">
              <w:rPr>
                <w:color w:val="000000"/>
                <w:sz w:val="22"/>
                <w:szCs w:val="22"/>
              </w:rPr>
              <w:t xml:space="preserve">/час на 1 </w:t>
            </w:r>
            <w:proofErr w:type="gramStart"/>
            <w:r w:rsidRPr="00FE0E54">
              <w:rPr>
                <w:color w:val="000000"/>
                <w:sz w:val="22"/>
                <w:szCs w:val="22"/>
              </w:rPr>
              <w:t>проживающего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936,5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939,6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939,6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939,6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939,6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Тепловая энергия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Гкал на 1 кв. 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0,36</w:t>
            </w:r>
          </w:p>
        </w:tc>
      </w:tr>
      <w:tr w:rsidR="00FE0E54" w:rsidRPr="00FE0E54" w:rsidTr="00FE0E54">
        <w:trPr>
          <w:trHeight w:val="3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3.2.3.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Горячая вода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куб. м на 1 проживающего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13,9</w:t>
            </w:r>
          </w:p>
        </w:tc>
      </w:tr>
      <w:tr w:rsidR="00FE0E54" w:rsidRPr="00FE0E54" w:rsidTr="00FE0E54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3.2.4.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Холодная вода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17,8</w:t>
            </w:r>
          </w:p>
        </w:tc>
      </w:tr>
      <w:tr w:rsidR="00FE0E54" w:rsidRPr="00FE0E54" w:rsidTr="00FE0E54">
        <w:trPr>
          <w:trHeight w:val="3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3.2.5.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Природный газ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88,5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88,8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88,9</w:t>
            </w:r>
          </w:p>
        </w:tc>
      </w:tr>
      <w:tr w:rsidR="00FE0E54" w:rsidRPr="00FE0E54" w:rsidTr="00FE0E54">
        <w:trPr>
          <w:trHeight w:val="3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</w:tr>
      <w:tr w:rsidR="00FE0E54" w:rsidRPr="00FE0E54" w:rsidTr="00FE0E54">
        <w:trPr>
          <w:trHeight w:val="6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3.3.1.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Электрическая энергия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 xml:space="preserve">Отдел ЖКХ, энергетики, транспорта и </w:t>
            </w:r>
            <w:r w:rsidRPr="00FE0E54">
              <w:rPr>
                <w:color w:val="000000"/>
                <w:sz w:val="22"/>
                <w:szCs w:val="22"/>
              </w:rPr>
              <w:lastRenderedPageBreak/>
              <w:t>экологии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E0E54">
              <w:rPr>
                <w:color w:val="000000"/>
                <w:sz w:val="22"/>
                <w:szCs w:val="22"/>
              </w:rPr>
              <w:lastRenderedPageBreak/>
              <w:t>кВат</w:t>
            </w:r>
            <w:proofErr w:type="spellEnd"/>
            <w:r w:rsidRPr="00FE0E54">
              <w:rPr>
                <w:color w:val="000000"/>
                <w:sz w:val="22"/>
                <w:szCs w:val="22"/>
              </w:rPr>
              <w:t>*час на 1 чел.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310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3.3.2.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Тепловая энергия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Гкал на 1 кв. 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</w:t>
            </w:r>
          </w:p>
        </w:tc>
      </w:tr>
      <w:tr w:rsidR="00FE0E54" w:rsidRPr="00FE0E54" w:rsidTr="00FE0E54">
        <w:trPr>
          <w:trHeight w:val="3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3.3.3.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Горячая вода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куб. м на 1 чел.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3.3.4.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Холодная вода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0,62</w:t>
            </w:r>
          </w:p>
        </w:tc>
      </w:tr>
      <w:tr w:rsidR="00FE0E54" w:rsidRPr="00FE0E54" w:rsidTr="00FE0E54">
        <w:trPr>
          <w:trHeight w:val="3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3.3.5.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Природный газ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159,4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159,4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159,4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159,4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159,4</w:t>
            </w:r>
          </w:p>
        </w:tc>
      </w:tr>
      <w:tr w:rsidR="00FE0E54" w:rsidRPr="00FE0E54" w:rsidTr="00FE0E54">
        <w:trPr>
          <w:trHeight w:val="14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Протяженность сетей теплоснабжения в двухтрубном исполнении в поселениях НАО, в том числе: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23,732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23,732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23,732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23,732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23,732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3.4.1.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Ветхие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0E54" w:rsidRPr="00FE0E54" w:rsidTr="00FE0E54">
        <w:trPr>
          <w:trHeight w:val="9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Протяженность сетей электроснабжения в поселениях НАО, в том числе: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305,07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305,07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305,07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3.5.1.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Ветхие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40,6</w:t>
            </w:r>
          </w:p>
        </w:tc>
      </w:tr>
      <w:tr w:rsidR="00FE0E54" w:rsidRPr="00FE0E54" w:rsidTr="00FE0E54">
        <w:trPr>
          <w:trHeight w:val="9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Протяженность сетей водоснабжения в сельских поселениях НАО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22,15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22,15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22,15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22,15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22,15</w:t>
            </w:r>
          </w:p>
        </w:tc>
      </w:tr>
      <w:tr w:rsidR="00FE0E54" w:rsidRPr="00FE0E54" w:rsidTr="00FE0E54">
        <w:trPr>
          <w:trHeight w:val="84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Удельный расход топлива на дизельных электростанциях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кг</w:t>
            </w:r>
            <w:proofErr w:type="gramStart"/>
            <w:r w:rsidRPr="00FE0E54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FE0E54">
              <w:rPr>
                <w:color w:val="000000"/>
                <w:sz w:val="22"/>
                <w:szCs w:val="22"/>
              </w:rPr>
              <w:t>/</w:t>
            </w:r>
            <w:proofErr w:type="gramStart"/>
            <w:r w:rsidRPr="00FE0E54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E0E54">
              <w:rPr>
                <w:color w:val="000000"/>
                <w:sz w:val="22"/>
                <w:szCs w:val="22"/>
              </w:rPr>
              <w:t>Вт*ч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0,287</w:t>
            </w:r>
          </w:p>
        </w:tc>
      </w:tr>
      <w:tr w:rsidR="00FE0E54" w:rsidRPr="00FE0E54" w:rsidTr="00FE0E54">
        <w:trPr>
          <w:trHeight w:val="12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Доля сельского населения Заполярного района, обеспеченная водой питьевого качества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FE0E54" w:rsidRPr="00FE0E54" w:rsidTr="00FE0E54">
        <w:trPr>
          <w:trHeight w:val="15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Доля населения Заполярного района, обеспеченная качественной питьевой водой из систем централизованного водоснабжения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41,8</w:t>
            </w:r>
          </w:p>
        </w:tc>
      </w:tr>
      <w:tr w:rsidR="00FE0E54" w:rsidRPr="00FE0E54" w:rsidTr="00FE0E54">
        <w:trPr>
          <w:trHeight w:val="9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3.10.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инцидентов на сетях тепло- и водоснабжения в сельских поселениях НАО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</w:t>
            </w:r>
          </w:p>
        </w:tc>
      </w:tr>
      <w:tr w:rsidR="00FE0E54" w:rsidRPr="00FE0E54" w:rsidTr="00FE0E54">
        <w:trPr>
          <w:trHeight w:val="9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инцидентов на электросетях в сельских поселениях НАО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</w:t>
            </w:r>
          </w:p>
        </w:tc>
      </w:tr>
      <w:tr w:rsidR="00FE0E54" w:rsidRPr="00FE0E54" w:rsidTr="00FE0E54">
        <w:trPr>
          <w:trHeight w:val="12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3.12.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ликвидированных несанкционированных мест размещения отходов в сельских поселениях НАО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</w:t>
            </w:r>
          </w:p>
        </w:tc>
      </w:tr>
      <w:tr w:rsidR="00FE0E54" w:rsidRPr="00FE0E54" w:rsidTr="00FE0E54">
        <w:trPr>
          <w:trHeight w:val="12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созданных площадок (мест накопления отходов) в сельских поселениях НАО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116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Строительство и обеспечение граждан жильем</w:t>
            </w:r>
          </w:p>
        </w:tc>
      </w:tr>
      <w:tr w:rsidR="00FE0E54" w:rsidRPr="00FE0E54" w:rsidTr="00FE0E54">
        <w:trPr>
          <w:trHeight w:val="117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Площадь жилого фонда на территории городского и сельских поселений НАО, в том числе: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ЖКХ, энергетики, транспорта и экологии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тыс. кв. 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480,18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491,21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491,59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492,42</w:t>
            </w:r>
          </w:p>
        </w:tc>
      </w:tr>
      <w:tr w:rsidR="00FE0E54" w:rsidRPr="00FE0E54" w:rsidTr="00FE0E54">
        <w:trPr>
          <w:trHeight w:val="40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4.1.1.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муниципального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73,90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81,41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93,81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93,81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93,81</w:t>
            </w:r>
          </w:p>
        </w:tc>
      </w:tr>
      <w:tr w:rsidR="00FE0E54" w:rsidRPr="00FE0E54" w:rsidTr="00FE0E54">
        <w:trPr>
          <w:trHeight w:val="9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Площадь аварийного жилого фонда на территории поселений НАО, в том числе: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тыс. кв. 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30,74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25,68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25,68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25,68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25,68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4.2.1.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сельских поселений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3,84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4.2.2.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городского поселения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26,9</w:t>
            </w:r>
          </w:p>
        </w:tc>
      </w:tr>
      <w:tr w:rsidR="00FE0E54" w:rsidRPr="00FE0E54" w:rsidTr="00FE0E54">
        <w:trPr>
          <w:trHeight w:val="153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граждан, стоящих в очереди на предоставление жилых помещений на условиях социального найма, в том числе: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2778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2798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2639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2730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2686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4.3.1.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сельских поселений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1587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1569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1541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1457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4.3.2.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городского поселения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1191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1229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1098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1229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1229</w:t>
            </w:r>
          </w:p>
        </w:tc>
      </w:tr>
      <w:tr w:rsidR="00FE0E54" w:rsidRPr="00FE0E54" w:rsidTr="00FE0E54">
        <w:trPr>
          <w:trHeight w:val="174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Ввод в эксплуатацию (приобретение) муниципального жилого фонда на территории поселений НАО, в том числе: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кв. 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1 985,50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12 034,10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1 878,00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2 330,00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4.4.1.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сельских поселений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1 005,50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1 720,10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1 878,00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2 330,00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4.4.2.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городского поселения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sz w:val="22"/>
                <w:szCs w:val="22"/>
              </w:rPr>
            </w:pPr>
            <w:r w:rsidRPr="00FE0E54">
              <w:rPr>
                <w:sz w:val="22"/>
                <w:szCs w:val="22"/>
              </w:rPr>
              <w:t>10 314,00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E0E54" w:rsidRPr="00FE0E54" w:rsidTr="00FE0E54">
        <w:trPr>
          <w:trHeight w:val="97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кв. 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25,10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25,40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26,13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26,29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26,47</w:t>
            </w:r>
          </w:p>
        </w:tc>
      </w:tr>
      <w:tr w:rsidR="00FE0E54" w:rsidRPr="00FE0E54" w:rsidTr="00FE0E54">
        <w:trPr>
          <w:trHeight w:val="94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4.6.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жилых домов, в которых проведен текущий и (или) капитальный ремонт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0E54" w:rsidRPr="00FE0E54" w:rsidTr="00FE0E54">
        <w:trPr>
          <w:trHeight w:val="154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4.7.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взлетно-посадочных полос и вертолетных площадок, содержащихся в надлежащем порядке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</w:t>
            </w:r>
          </w:p>
        </w:tc>
      </w:tr>
      <w:tr w:rsidR="00FE0E54" w:rsidRPr="00FE0E54" w:rsidTr="00FE0E54">
        <w:trPr>
          <w:trHeight w:val="97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4.8.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причалов, содержащихся в надлежащем порядке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</w:t>
            </w:r>
          </w:p>
        </w:tc>
      </w:tr>
      <w:tr w:rsidR="00FE0E54" w:rsidRPr="00FE0E54" w:rsidTr="00FE0E54">
        <w:trPr>
          <w:trHeight w:val="18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4.9.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8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89,7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Муниципальное имущество и муниципальные унитарные предприятия</w:t>
            </w:r>
          </w:p>
        </w:tc>
      </w:tr>
      <w:tr w:rsidR="00FE0E54" w:rsidRPr="00FE0E54" w:rsidTr="00FE0E54">
        <w:trPr>
          <w:trHeight w:val="100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муниципальных предприятий Заполярного района, в том числе: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14</w:t>
            </w:r>
          </w:p>
        </w:tc>
      </w:tr>
      <w:tr w:rsidR="00FE0E54" w:rsidRPr="00FE0E54" w:rsidTr="00FE0E54">
        <w:trPr>
          <w:trHeight w:val="9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5.1.1.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proofErr w:type="gramStart"/>
            <w:r w:rsidRPr="00FE0E54">
              <w:rPr>
                <w:color w:val="000000"/>
                <w:sz w:val="22"/>
                <w:szCs w:val="22"/>
              </w:rPr>
              <w:t>учредителем</w:t>
            </w:r>
            <w:proofErr w:type="gramEnd"/>
            <w:r w:rsidRPr="00FE0E54">
              <w:rPr>
                <w:color w:val="000000"/>
                <w:sz w:val="22"/>
                <w:szCs w:val="22"/>
              </w:rPr>
              <w:t xml:space="preserve"> которых является Администрация Заполярного района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</w:tr>
      <w:tr w:rsidR="00FE0E54" w:rsidRPr="00FE0E54" w:rsidTr="00FE0E54">
        <w:trPr>
          <w:trHeight w:val="1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Площадь земельных участков, являющихся объектами налогообложения земельным налогом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Управление муниципального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кв. 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160,88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160,88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160,88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160,88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160,88</w:t>
            </w:r>
          </w:p>
        </w:tc>
      </w:tr>
      <w:tr w:rsidR="00FE0E54" w:rsidRPr="00FE0E54" w:rsidTr="00FE0E54">
        <w:trPr>
          <w:trHeight w:val="138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Доход от сдачи в аренду объектов муниципальной формы собственности (в том числе земельных участков)</w:t>
            </w: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3 336,40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3 411,02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4 063,10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4 109,25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4 218,33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Муниципальные программы</w:t>
            </w:r>
          </w:p>
        </w:tc>
      </w:tr>
      <w:tr w:rsidR="00FE0E54" w:rsidRPr="00FE0E54" w:rsidTr="00FE0E54">
        <w:trPr>
          <w:trHeight w:val="102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действующих муниципальных программ (на конец отчетного периода)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</w:t>
            </w:r>
          </w:p>
        </w:tc>
      </w:tr>
      <w:tr w:rsidR="00FE0E54" w:rsidRPr="00FE0E54" w:rsidTr="00FE0E54">
        <w:trPr>
          <w:trHeight w:val="9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Объем финансирования муниципальных программ, в том числе: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1 191 618,40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1 053 445,80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1 334 719,20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1 205 857,30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1 230 967,70</w:t>
            </w:r>
          </w:p>
        </w:tc>
      </w:tr>
      <w:tr w:rsidR="00FE0E54" w:rsidRPr="00FE0E54" w:rsidTr="00FE0E54">
        <w:trPr>
          <w:trHeight w:val="43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6.2.1.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из средств районного бюджета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1 082 259,10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1 031 590,60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1 304 719,20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1 143 840,10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1 133 460,00</w:t>
            </w:r>
          </w:p>
        </w:tc>
      </w:tr>
      <w:tr w:rsidR="00FE0E54" w:rsidRPr="00FE0E54" w:rsidTr="00FE0E54">
        <w:trPr>
          <w:trHeight w:val="9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 xml:space="preserve">Исполнение муниципальных программ (освоено средств </w:t>
            </w:r>
            <w:proofErr w:type="gramStart"/>
            <w:r w:rsidRPr="00FE0E54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FE0E54">
              <w:rPr>
                <w:color w:val="000000"/>
                <w:sz w:val="22"/>
                <w:szCs w:val="22"/>
              </w:rPr>
              <w:t xml:space="preserve"> запланированных на год)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95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Гражданская оборона и предупреждение чрезвычайных ситуаций</w:t>
            </w:r>
          </w:p>
        </w:tc>
      </w:tr>
      <w:tr w:rsidR="00FE0E54" w:rsidRPr="00FE0E54" w:rsidTr="00FE0E54">
        <w:trPr>
          <w:trHeight w:val="1890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7.1.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E0E54">
              <w:rPr>
                <w:color w:val="000000"/>
                <w:sz w:val="22"/>
                <w:szCs w:val="22"/>
              </w:rPr>
              <w:t>Количесво</w:t>
            </w:r>
            <w:proofErr w:type="spellEnd"/>
            <w:r w:rsidRPr="00FE0E54">
              <w:rPr>
                <w:color w:val="000000"/>
                <w:sz w:val="22"/>
                <w:szCs w:val="22"/>
              </w:rPr>
              <w:t xml:space="preserve"> заседаний комиссии по предотвращению и ликвидации последствий чрезвычайных ситуаций и обеспечению пожарной безопасности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Сектор ГО и ЧС, охраны общественного порядка и мобилизационной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</w:t>
            </w:r>
          </w:p>
        </w:tc>
      </w:tr>
      <w:tr w:rsidR="00FE0E54" w:rsidRPr="00FE0E54" w:rsidTr="00FE0E54">
        <w:trPr>
          <w:trHeight w:val="96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 xml:space="preserve">Численность населения, прошедшего </w:t>
            </w:r>
            <w:proofErr w:type="gramStart"/>
            <w:r w:rsidRPr="00FE0E54">
              <w:rPr>
                <w:color w:val="000000"/>
                <w:sz w:val="22"/>
                <w:szCs w:val="22"/>
              </w:rPr>
              <w:t>обучение по вопросам</w:t>
            </w:r>
            <w:proofErr w:type="gramEnd"/>
            <w:r w:rsidRPr="00FE0E54">
              <w:rPr>
                <w:color w:val="000000"/>
                <w:sz w:val="22"/>
                <w:szCs w:val="22"/>
              </w:rPr>
              <w:t xml:space="preserve"> ГО и ЧС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0E54" w:rsidRPr="00FE0E54" w:rsidTr="00FE0E54">
        <w:trPr>
          <w:trHeight w:val="178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Доля населения поселений НАО, охваченного местной автоматизированной системой централизованного оповещения гражданской обороны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53,02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53,86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64,38</w:t>
            </w:r>
          </w:p>
        </w:tc>
      </w:tr>
      <w:tr w:rsidR="00FE0E54" w:rsidRPr="00FE0E54" w:rsidTr="00FE0E54">
        <w:trPr>
          <w:trHeight w:val="9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7.4.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пожаров на территории поселений Заполярного района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60</w:t>
            </w:r>
          </w:p>
        </w:tc>
      </w:tr>
      <w:tr w:rsidR="00FE0E54" w:rsidRPr="00FE0E54" w:rsidTr="00FE0E54">
        <w:trPr>
          <w:trHeight w:val="327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7.5.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муниципальных образований, расположенных на территории Заполярного района, в которых социально 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5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Дорожная деятельность и транспортные услуги</w:t>
            </w:r>
          </w:p>
        </w:tc>
      </w:tr>
      <w:tr w:rsidR="00FE0E54" w:rsidRPr="00FE0E54" w:rsidTr="00FE0E54">
        <w:trPr>
          <w:trHeight w:val="1500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8.1.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Протяженность автомобильных дорог общего пользования местного значения в границах поселений и на межселенной территории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75,2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67,6</w:t>
            </w:r>
          </w:p>
        </w:tc>
      </w:tr>
      <w:tr w:rsidR="00FE0E54" w:rsidRPr="00FE0E54" w:rsidTr="00FE0E54">
        <w:trPr>
          <w:trHeight w:val="117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перевезенных пассажиров по муниципальному маршруту в границах Заполярного района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пасс.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3 339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7 546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8 790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8 790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8 790</w:t>
            </w:r>
          </w:p>
        </w:tc>
      </w:tr>
      <w:tr w:rsidR="00FE0E54" w:rsidRPr="00FE0E54" w:rsidTr="00FE0E54">
        <w:trPr>
          <w:trHeight w:val="198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 xml:space="preserve">Количество перевезенных пассажиров МП ЗР "Северная транспортная компания" по межмуниципальным маршрутам в границах Заполярного района 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8 485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7 300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9 200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10 700</w:t>
            </w:r>
          </w:p>
        </w:tc>
      </w:tr>
      <w:tr w:rsidR="00FE0E54" w:rsidRPr="00FE0E54" w:rsidTr="00FE0E54">
        <w:trPr>
          <w:trHeight w:val="372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91,7</w:t>
            </w:r>
          </w:p>
        </w:tc>
      </w:tr>
      <w:tr w:rsidR="00FE0E54" w:rsidRPr="00FE0E54" w:rsidTr="00FE0E54">
        <w:trPr>
          <w:trHeight w:val="1260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lastRenderedPageBreak/>
              <w:t>8.5.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Доля населения, имеющего доступ к снегоходным трассам, расположенным на территории поселений НАО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46,3</w:t>
            </w:r>
          </w:p>
        </w:tc>
      </w:tr>
      <w:tr w:rsidR="00FE0E54" w:rsidRPr="00FE0E54" w:rsidTr="00FE0E54">
        <w:trPr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3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Благоустройство и бытовое обслуживание населения</w:t>
            </w:r>
          </w:p>
        </w:tc>
      </w:tr>
      <w:tr w:rsidR="00FE0E54" w:rsidRPr="00FE0E54" w:rsidTr="00FE0E54">
        <w:trPr>
          <w:trHeight w:val="103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потребленной электроэнергии на цели уличного освещения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Отдел экономики и прогнозирования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кВт/час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980 071,00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E0E54" w:rsidRPr="00FE0E54" w:rsidRDefault="00FE0E54" w:rsidP="00FE0E54">
            <w:pPr>
              <w:jc w:val="right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980 000,00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976 550,00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976 550,00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976 550,00</w:t>
            </w:r>
          </w:p>
        </w:tc>
      </w:tr>
      <w:tr w:rsidR="00FE0E54" w:rsidRPr="00FE0E54" w:rsidTr="00FE0E54">
        <w:trPr>
          <w:trHeight w:val="70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9.2.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общественных бань в поселениях НАО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24</w:t>
            </w:r>
          </w:p>
        </w:tc>
      </w:tr>
      <w:tr w:rsidR="00FE0E54" w:rsidRPr="00FE0E54" w:rsidTr="00FE0E54">
        <w:trPr>
          <w:trHeight w:val="105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9.3.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Количество помывок в общественных банях в поселениях НАО</w:t>
            </w:r>
          </w:p>
        </w:tc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0E54" w:rsidRPr="00FE0E54" w:rsidRDefault="00FE0E54" w:rsidP="00FE0E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81 050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78 516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80 240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79 437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0E54" w:rsidRPr="00FE0E54" w:rsidRDefault="00FE0E54" w:rsidP="00FE0E54">
            <w:pPr>
              <w:jc w:val="center"/>
              <w:rPr>
                <w:color w:val="000000"/>
                <w:sz w:val="22"/>
                <w:szCs w:val="22"/>
              </w:rPr>
            </w:pPr>
            <w:r w:rsidRPr="00FE0E54">
              <w:rPr>
                <w:color w:val="000000"/>
                <w:sz w:val="22"/>
                <w:szCs w:val="22"/>
              </w:rPr>
              <w:t>78 643</w:t>
            </w:r>
          </w:p>
        </w:tc>
      </w:tr>
    </w:tbl>
    <w:p w:rsidR="00964481" w:rsidRDefault="00964481" w:rsidP="0066147D"/>
    <w:p w:rsidR="00964481" w:rsidRDefault="00964481" w:rsidP="0066147D"/>
    <w:p w:rsidR="00964481" w:rsidRDefault="00964481" w:rsidP="0066147D"/>
    <w:p w:rsidR="00964481" w:rsidRDefault="00964481" w:rsidP="0066147D"/>
    <w:p w:rsidR="00964481" w:rsidRDefault="00964481" w:rsidP="0066147D"/>
    <w:p w:rsidR="00964481" w:rsidRDefault="00964481" w:rsidP="00964481">
      <w:pPr>
        <w:jc w:val="center"/>
        <w:rPr>
          <w:rFonts w:eastAsiaTheme="minorHAnsi"/>
          <w:sz w:val="28"/>
          <w:szCs w:val="28"/>
          <w:lang w:eastAsia="en-US"/>
        </w:rPr>
        <w:sectPr w:rsidR="00964481" w:rsidSect="00831ACD">
          <w:pgSz w:w="16838" w:h="11906" w:orient="landscape"/>
          <w:pgMar w:top="1418" w:right="1245" w:bottom="851" w:left="1701" w:header="709" w:footer="709" w:gutter="0"/>
          <w:cols w:space="708"/>
          <w:docGrid w:linePitch="360"/>
        </w:sectPr>
      </w:pPr>
    </w:p>
    <w:p w:rsidR="00FA3385" w:rsidRPr="00FA3385" w:rsidRDefault="00FA3385" w:rsidP="00FA3385">
      <w:pPr>
        <w:jc w:val="center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lastRenderedPageBreak/>
        <w:t>Пояснительная записка</w:t>
      </w:r>
    </w:p>
    <w:p w:rsidR="00FA3385" w:rsidRPr="00FA3385" w:rsidRDefault="00FA3385" w:rsidP="00FA3385">
      <w:pPr>
        <w:jc w:val="center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к прогнозу социально-экономического развития</w:t>
      </w:r>
    </w:p>
    <w:p w:rsidR="00FA3385" w:rsidRPr="00FA3385" w:rsidRDefault="00FA3385" w:rsidP="00FA3385">
      <w:pPr>
        <w:jc w:val="center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муниципального района «Заполярный район» на 2021 год</w:t>
      </w:r>
    </w:p>
    <w:p w:rsidR="00FA3385" w:rsidRPr="00FA3385" w:rsidRDefault="00FA3385" w:rsidP="00FA3385">
      <w:pPr>
        <w:jc w:val="center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и плановый период 2022-2023 годов</w:t>
      </w:r>
    </w:p>
    <w:p w:rsidR="00FA3385" w:rsidRPr="00FA3385" w:rsidRDefault="00FA3385" w:rsidP="00FA3385">
      <w:pPr>
        <w:jc w:val="center"/>
        <w:rPr>
          <w:rFonts w:eastAsiaTheme="minorHAnsi"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A3385">
        <w:rPr>
          <w:rFonts w:eastAsiaTheme="minorHAnsi"/>
          <w:sz w:val="28"/>
          <w:szCs w:val="28"/>
          <w:lang w:eastAsia="en-US"/>
        </w:rPr>
        <w:t>Прогноз социально-экономического развития муниципального района «Заполярный район» на 2021 год и плановый период 2022-2023 годов  (далее - Прогноз) разработан в соответствии с требованиями Бюджетного кодекса Российской Федерации, постановлением Администрации Заполярного района от 17.06.2019  № 94п «Об утверждении Порядка составления проекта районного бюджета на очередной финансовый год и плановый период», постановлением Администрации Заполярного района от 15.08.2018 № 149п «Об утверждении порядка разработки, корректировки, контроля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 реализации прогноза социально-экономического развития Заполярного района на очередной финансовый год и плановый период», а также в целях исполнения пункта 10.1 Положения о бюджетном процессе в муниципальном образовании «Муниципальный район «Заполярный район» в новой редакции, утверждённого решением Совета муниципального района «Заполярный район» от 17.06.2015 № 136-р.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При подготовке Прогноза использовались: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 статистические данные Федеральной службы государственной статистики;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информация, представленная структурными подразделениями Администрации Заполярного района.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Прогноз сформирован исходя из отчетных данных, а также предварительной оценки прогнозируемых значений за текущий период с учетом возможных сценарных условий, обуславливающих их изменение, с применением различных методов анализа и прогнозирования.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Демографические показатели</w:t>
      </w: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Демографические показатели спрогнозированы на основании данных Федеральной службы государственной статистики исходя из анализа показателей за три предыдущих года (с 2016 по 2018 годы).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Так, среднегодовая численность постоянного населения Заполярного района в 2020 году прогнозируется 18,9 тыс. человек, из них в городском поселении - 7,31 тыс. человек, в сельских поселениях - 11,59 тыс. человек. В перспективе прогнозируется незначительное увеличение к 2023 году численности городского поселения до 7,39 тыс. человек и уменьшение численности сельских поселений до 11,22 тыс. человек. </w:t>
      </w: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Труд</w:t>
      </w: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В 2023 году по отношению к 2019 году отмечена положительная динамика уровня роста среднемесячной номинальной начисленной </w:t>
      </w:r>
      <w:r w:rsidRPr="00FA3385">
        <w:rPr>
          <w:sz w:val="28"/>
          <w:szCs w:val="28"/>
        </w:rPr>
        <w:lastRenderedPageBreak/>
        <w:t>заработной платы работников предприятий и учреждений, учредителем которых является Администрация Заполярного района.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A3385">
        <w:rPr>
          <w:sz w:val="28"/>
          <w:szCs w:val="28"/>
        </w:rPr>
        <w:t>На основании решения Совета Заполярного района от 27 марта 2019 г. № 450-р «</w:t>
      </w:r>
      <w:r w:rsidRPr="00FA3385">
        <w:rPr>
          <w:rFonts w:eastAsiaTheme="minorHAnsi"/>
          <w:sz w:val="28"/>
          <w:szCs w:val="28"/>
          <w:lang w:eastAsia="en-US"/>
        </w:rPr>
        <w:t>Об индексации (пересчете) размеров окладов, должностных окладов, ставок заработной платы работников муниципальных учреждений и муниципальных служащих Заполярного района, денежного содержания лиц, замещающих муниципальные должности заполярного района, размеров пенсионного обеспечения лиц, замещавших должности муниципальной службы и выборные муниципальные должности в Заполярном районе» в 2020 году произведена индексация размеров окладов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>, должностных окладов, ставок заработной платы работников МКУ ЗР «Северное» на 4%.</w:t>
      </w:r>
    </w:p>
    <w:p w:rsidR="00FA3385" w:rsidRPr="00FA3385" w:rsidRDefault="00FA3385" w:rsidP="00FA3385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В 2021 году фонд начисленной заработной платы (далее - ФОТ) МКУ ЗР «Северное» увеличится  на 11 % и составил 42,42 </w:t>
      </w:r>
      <w:proofErr w:type="gramStart"/>
      <w:r w:rsidRPr="00FA3385">
        <w:rPr>
          <w:sz w:val="28"/>
          <w:szCs w:val="28"/>
        </w:rPr>
        <w:t>млн</w:t>
      </w:r>
      <w:proofErr w:type="gramEnd"/>
      <w:r w:rsidRPr="00FA3385">
        <w:rPr>
          <w:sz w:val="28"/>
          <w:szCs w:val="28"/>
        </w:rPr>
        <w:t xml:space="preserve"> рублей. Данное изменение связано с внесением в штатное расписание должности ведущего техника, а также изменением </w:t>
      </w:r>
      <w:proofErr w:type="gramStart"/>
      <w:r w:rsidRPr="00FA3385">
        <w:rPr>
          <w:sz w:val="28"/>
          <w:szCs w:val="28"/>
        </w:rPr>
        <w:t>порядка формирования фонда оплаты труда работников</w:t>
      </w:r>
      <w:proofErr w:type="gramEnd"/>
      <w:r w:rsidRPr="00FA3385">
        <w:rPr>
          <w:sz w:val="28"/>
          <w:szCs w:val="28"/>
        </w:rPr>
        <w:t xml:space="preserve"> МКУ ЗР «Северное», утвержденного постановлением Администрации Заполярного района от 28.11.2018 № 236п.  Данное изменение предполагает увеличение выплаты компенсационного характера за работу в ночное время, в выходные и праздничные дни, сверхурочную работу,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 трудовым законодательством. Изменения коснулись только работников учреждения, работающих по профессиям рабочих и замещающим должности специалистов и служащих (за исключением руководителей, их заместителей и главных бухгалтеров).</w:t>
      </w:r>
    </w:p>
    <w:p w:rsidR="00FA3385" w:rsidRPr="00FA3385" w:rsidRDefault="00FA3385" w:rsidP="00FA3385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В 2020 году ФОТ работников МП ЗР «Севержилкомсервис»  увеличится на 10 % к уровню 2019 года и составил 550,0 млн. рублей. Повышение связано с увеличением штатной численности работников предприятия, а также в связи с тем, что Администрация Заполярного района планирует повышение месячной тарифной ставки (оклада) первого разряда тарифной сетки МП ЗР «Севержилкомсервис с 1 августа 2020 года. В прогнозном периоде учтена индексация на 4%.  </w:t>
      </w:r>
    </w:p>
    <w:p w:rsidR="00FA3385" w:rsidRPr="00FA3385" w:rsidRDefault="00FA3385" w:rsidP="00FA3385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ФОТ МП ЗР «Северная транспортная компания» в 2020 году составит 16,9 </w:t>
      </w:r>
      <w:proofErr w:type="gramStart"/>
      <w:r w:rsidRPr="00FA3385">
        <w:rPr>
          <w:sz w:val="28"/>
          <w:szCs w:val="28"/>
        </w:rPr>
        <w:t>млн</w:t>
      </w:r>
      <w:proofErr w:type="gramEnd"/>
      <w:r w:rsidRPr="00FA3385">
        <w:rPr>
          <w:sz w:val="28"/>
          <w:szCs w:val="28"/>
        </w:rPr>
        <w:t xml:space="preserve"> рублей, что на 22% больше. По результату проведенного анализа  финансово-хозяйственной деятельности предприятия за 2019 год выявлена экономия фонда оплаты труда за счет совмещения должностей сотрудниками предприятия. Кроме того, на предприятии уменьшилась текучесть кадров, в связи с чем, уменьшились затраты по выплатам компенсационного характера.</w:t>
      </w:r>
      <w:r w:rsidRPr="00FA33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A3385">
        <w:rPr>
          <w:sz w:val="28"/>
          <w:szCs w:val="28"/>
        </w:rPr>
        <w:t xml:space="preserve">В прогнозном периоде запланирована индексация на 4%.  </w:t>
      </w: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Жилищно-коммунальное хозяйство</w:t>
      </w: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 xml:space="preserve">Для Заполярного района (в силу специфики транспортировки, производства и потребления энергетических ресурсов) проблемы внедрения энергоэффективных технологий, материалов, оборудования приобретают </w:t>
      </w:r>
      <w:r w:rsidRPr="00FA3385">
        <w:rPr>
          <w:color w:val="000000"/>
          <w:sz w:val="28"/>
          <w:szCs w:val="28"/>
        </w:rPr>
        <w:lastRenderedPageBreak/>
        <w:t>особую актуальность. Затраты на топливно-энергетические ресурсы в Заполярном районе занимают основную статью расходов объектов жилищно-коммунальной и социальной сфер.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Особенностью Заполярного района является необходимость ежегодной организации коммунальными предприятиями досрочного завоза топливно-энергетических ресурсов из других регионов (за исключением природного газа), который осуществляется морским и речным транспортом в навигационный период. В район доставляется дизельное топливо, каменный уголь, дрова, технические масла и смазки. Основную долю всех затрат на топливно-энергетические ресурсы составляет приобретение и доставка дизельного топлива, которое используется в сельских населенных пунктах для выработки электроэнергии дизельными электростанциями. В последние годы увеличивается количество тепловых котельных, которые переоборудованы на использование дизельного топлива. По сравнению с затратами на выработку тепловой энергии угольными котельными, дизельные котельные являются более экономичными.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Обеспечение населения и иных потребителей коммунальной услугой по отоплению, в том числе твердым топливом, на территории Заполярного района осуществляет одна ресурсоснабжающая организация - МП ЗР «Севержилкомсервис». За исключением котельных, работающих на природном газе, основными генерирующими поставщиками тепловой энергии остаются угольные котельные.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В 2019 году введены в строй два новых источника теплоснабжения            в п. Бугрино и с. Коткино ТТГ (ж) - 96 мощностью 0,08 Гкал/час.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color w:val="000000"/>
          <w:sz w:val="28"/>
          <w:szCs w:val="28"/>
        </w:rPr>
        <w:t>Всего с</w:t>
      </w:r>
      <w:r w:rsidRPr="00FA3385">
        <w:rPr>
          <w:sz w:val="28"/>
          <w:szCs w:val="28"/>
        </w:rPr>
        <w:t>огласно представленному МП ЗР «Севержилкомсервис» отчету формы 1-ТЕП, на конец отчетного года имеется 74 источника теплоснабжения, в том числе 73 в сельских поселениях из них: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- 19  на твердом топливе;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- 43  на жидком топливе;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- 8  на газообразном топливе (7  в сельских населенных пунктах);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A3385">
        <w:rPr>
          <w:sz w:val="28"/>
          <w:szCs w:val="28"/>
        </w:rPr>
        <w:t xml:space="preserve">- 4  на электрической энергии;   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В связи с продолжающейся в МП ЗР «Севержилкомсервис» работой по сокращению расхода топлива при производстве тепло- и электроэнергии прогнозируется ежегодное сокращение потребления коммунальных ресурсов.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Согласно представленному МП ЗР «Севержилкомсервис» отчету формы 1-ТЕП протяженность тепловых сетей в поселениях Заполярного района составляет 23,732 км.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В настоящее время разработаны инвестиционные проекты по строительству и реконструкции тепловых сетей и 2 котельных в п. Хорей-Вер, которые позволят обеспечить часть потребителей поселка тепловой энергией от централизованных сетей. Согласно проектной документации протяженность строительства тепловых сетей составляет порядка 3,2 км.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Также разработаны проекты по реконструкции тепловых сетей и  модернизации центральной котельной в п. Харута, которые позволят обеспечить часть потребителей поселка тепловой энергией от </w:t>
      </w:r>
      <w:r w:rsidRPr="00FA3385">
        <w:rPr>
          <w:sz w:val="28"/>
          <w:szCs w:val="28"/>
        </w:rPr>
        <w:lastRenderedPageBreak/>
        <w:t>централизованных сетей. Согласно проектной документации протяженность реконструкции тепловых сетей составляет порядка 4,66 км.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Данные мероприятия позволят повысить эффективность производства тепловой энергии и уменьшить затраты на производство тепловой энергии.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 xml:space="preserve">Ввиду отсутствия в отдельных населённых пунктах гарантированных источников хозяйственно-питьевого водоснабжения, Администрацией Заполярного района в рамках муниципальной программы «Комплексное развитие муниципального района «Заполярный район» на 2017-2022 годы» </w:t>
      </w:r>
      <w:r w:rsidRPr="00FA3385">
        <w:rPr>
          <w:color w:val="000000"/>
          <w:sz w:val="28"/>
          <w:szCs w:val="28"/>
        </w:rPr>
        <w:br/>
        <w:t xml:space="preserve">до 2022 года запланирован ряд мероприятий, реализация которых позволит организовать доступ населения к чистой воде для хозяйственных и питьевых нужд.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 xml:space="preserve">В 2019 году поставлены, смонтированы, комплексно опробованы, </w:t>
      </w:r>
      <w:r w:rsidRPr="00FA3385">
        <w:rPr>
          <w:color w:val="000000"/>
          <w:sz w:val="28"/>
          <w:szCs w:val="28"/>
        </w:rPr>
        <w:br/>
        <w:t xml:space="preserve">и приняты в эксплуатацию водоподготовительные установки, </w:t>
      </w:r>
      <w:r w:rsidRPr="00FA3385">
        <w:rPr>
          <w:color w:val="000000"/>
          <w:sz w:val="28"/>
          <w:szCs w:val="28"/>
        </w:rPr>
        <w:br/>
        <w:t xml:space="preserve">п. Каратайка, п. </w:t>
      </w:r>
      <w:proofErr w:type="gramStart"/>
      <w:r w:rsidRPr="00FA3385">
        <w:rPr>
          <w:color w:val="000000"/>
          <w:sz w:val="28"/>
          <w:szCs w:val="28"/>
        </w:rPr>
        <w:t>Красное</w:t>
      </w:r>
      <w:proofErr w:type="gramEnd"/>
      <w:r w:rsidRPr="00FA3385">
        <w:rPr>
          <w:color w:val="000000"/>
          <w:sz w:val="28"/>
          <w:szCs w:val="28"/>
        </w:rPr>
        <w:t xml:space="preserve">, с. Тельвиска, выполнены ремонтно-восстановительные работы на установке п. Усть-Кара, с. Великовисочное </w:t>
      </w:r>
      <w:r w:rsidRPr="00FA3385">
        <w:rPr>
          <w:color w:val="000000"/>
          <w:sz w:val="28"/>
          <w:szCs w:val="28"/>
        </w:rPr>
        <w:br/>
        <w:t xml:space="preserve">и с. Коткино. Также смонтирована и опробована водоподготовительная установка в п. Бугрино. По результатам пробной эксплуатации, принято решение дооснастить установку дополнительной ступенью очистки.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 xml:space="preserve">В 2020 году запланировано ввести в эксплуатацию водоподготовительные установки в д. Чижа, п. Выучейский. </w:t>
      </w:r>
      <w:r w:rsidRPr="00FA3385">
        <w:rPr>
          <w:color w:val="000000"/>
          <w:sz w:val="28"/>
          <w:szCs w:val="28"/>
        </w:rPr>
        <w:br/>
        <w:t xml:space="preserve">          В 2021 году запланировано ввести в эксплуатацию водоподготовительные установки в д. Снопа, д. Пылемец, д. Щелино и </w:t>
      </w:r>
      <w:r w:rsidRPr="00FA3385">
        <w:rPr>
          <w:color w:val="000000"/>
          <w:sz w:val="28"/>
          <w:szCs w:val="28"/>
        </w:rPr>
        <w:br/>
        <w:t xml:space="preserve">п. Варнек, в 2022 году - в д. </w:t>
      </w:r>
      <w:proofErr w:type="gramStart"/>
      <w:r w:rsidRPr="00FA3385">
        <w:rPr>
          <w:color w:val="000000"/>
          <w:sz w:val="28"/>
          <w:szCs w:val="28"/>
        </w:rPr>
        <w:t>Верхняя</w:t>
      </w:r>
      <w:proofErr w:type="gramEnd"/>
      <w:r w:rsidRPr="00FA3385">
        <w:rPr>
          <w:color w:val="000000"/>
          <w:sz w:val="28"/>
          <w:szCs w:val="28"/>
        </w:rPr>
        <w:t xml:space="preserve"> Пеша.</w:t>
      </w:r>
    </w:p>
    <w:p w:rsidR="00FA3385" w:rsidRPr="00FA3385" w:rsidRDefault="00FA3385" w:rsidP="00FA3385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С целью перспективного строительства объектов водоотведения Администрацией Заполярного района в рамках муниципальной программы «Развитие коммунальной инфраструктуры муниципального района «Заполярный район» на 2020-2030 года» запланированы следующие мероприятия:</w:t>
      </w:r>
    </w:p>
    <w:p w:rsidR="00FA3385" w:rsidRPr="00FA3385" w:rsidRDefault="00FA3385" w:rsidP="00FA3385">
      <w:pPr>
        <w:ind w:firstLine="709"/>
        <w:jc w:val="both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- «Разработка проектной документации по строительству блочных локальных очистных сооружений в п. Красное МО «Приморско-Куйский сельсовет» НАО» в 2021 году;</w:t>
      </w:r>
    </w:p>
    <w:p w:rsidR="00FA3385" w:rsidRPr="00FA3385" w:rsidRDefault="00FA3385" w:rsidP="00FA3385">
      <w:pPr>
        <w:ind w:firstLine="709"/>
        <w:jc w:val="both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-  «Разработка проектной документации на капитальный ремонт наружной бытовой канализации п. Амдерма Ненецкого АО».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Инцидентов, произошедших на сетях электро-, тепло- и водоснабжения в 2020 году прогнозируется  в количестве 20 случаев. Основная масса инцидентов произошла на объектах энергетики: сбой автоматики ДЭС, неисправность оборудования ДЭС, перепады напряжения, короткие замыкания, погодные условия, а также ряд других факторов. Причины возникновения технологических инцидентов взяты на контроль.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 С 01.01.2019 года полномочие по созданию и содержанию мест (площадок) накопления ТКО закреплено за организациями МСУ муниципального района «Заполярный район».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lastRenderedPageBreak/>
        <w:t xml:space="preserve">В 2019 году обустроены 3 площадки накопления твердых коммунальных отходов: 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- МО   «Тельвисочный сельсовет» НАО (д. Макарово и с. Тельвиска);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- МО «Пешский  сельсовет» НАО (д. Волонга).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FA3385">
        <w:rPr>
          <w:sz w:val="28"/>
          <w:szCs w:val="28"/>
        </w:rPr>
        <w:t>Всего планируется создать 36 площадок накопления ТКО (до 11 месяцев), в том числе в 2020 году планируется создать 12 площадок, в том числе в с. Несь МО «Канинский сельсовет» НАО, п. Выучейский МО «Тиманский сельсовет» НАО, д. Каменка и п. Хонгурей МО «Пустозерский сельсовет» НАО,  п. Амдерма  МО «Посёлок Амдерма» НАО,  д. Андег  МО «Андегский сельсовет» НАО, п. Бугрино МО</w:t>
      </w:r>
      <w:proofErr w:type="gramEnd"/>
      <w:r w:rsidRPr="00FA3385">
        <w:rPr>
          <w:sz w:val="28"/>
          <w:szCs w:val="28"/>
        </w:rPr>
        <w:t xml:space="preserve"> «</w:t>
      </w:r>
      <w:proofErr w:type="gramStart"/>
      <w:r w:rsidRPr="00FA3385">
        <w:rPr>
          <w:sz w:val="28"/>
          <w:szCs w:val="28"/>
        </w:rPr>
        <w:t>Колгуевский сельсовет» НАО, д. Тошвиска, д. Лабожское и д. Щелино МО «Великовисочный сельсовет» НАО,  п. Нельмин-Нос МО «Малоземельский сельсовет» НАО, п. Варнек МО «Юшарский сельсовет» НАО;  в 2021 году - 15 площадок накопления ТКО (до 11 месяцев); в 2022 году - 6.</w:t>
      </w:r>
      <w:proofErr w:type="gramEnd"/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FA3385">
        <w:rPr>
          <w:sz w:val="28"/>
          <w:szCs w:val="28"/>
        </w:rPr>
        <w:t xml:space="preserve">Кроме создания площадок накопления ТКО (до 11 месяцев) реализуются мероприятия по обустройству контейнерных площадок, так в 2020 году созданы 33 контейнерные площадки (с. Великовисочное, </w:t>
      </w:r>
      <w:r w:rsidRPr="00FA3385">
        <w:rPr>
          <w:sz w:val="28"/>
          <w:szCs w:val="28"/>
        </w:rPr>
        <w:br/>
        <w:t>д. Волонга, д. Белушье, д. Куя, с. Шойна, д. Кия, д. Устье, с. Тельвиска), в 2021 году планируется создать 47 площадок.</w:t>
      </w:r>
      <w:proofErr w:type="gramEnd"/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В 2019 году ликвидированы 3 несанкционированных места накопления отходов в д. Осколково МО «Приморско-Куйский сельсовет» НАО, </w:t>
      </w:r>
      <w:r w:rsidRPr="00FA3385">
        <w:rPr>
          <w:sz w:val="28"/>
          <w:szCs w:val="28"/>
        </w:rPr>
        <w:br/>
        <w:t xml:space="preserve">д. Волонга МО «Пешский  сельсовет» НАО, с. Тельвиска МО «Тельвисочный сельсовет».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В 2020 году выделены финансовые средства для ликвидации  несанкционированных мест размещения отходов</w:t>
      </w:r>
      <w:r w:rsidRPr="00FA33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A3385">
        <w:rPr>
          <w:sz w:val="28"/>
          <w:szCs w:val="28"/>
        </w:rPr>
        <w:t>в п. Каратайка МО «Юшарский сельсовет», а также  в рамках исполнения судебных решений в следующих населенных пунктах: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- с. Великовисочное МО «Великовисочный сельсовет» НАО;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- д. Лабожское МО «Великовисочный сельсовет» НАО;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- д. Тошвиска МО «Великовисочный сельсовет» НАО;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- д. Куя МО «Приморско-Куйский сельсовет» НАО;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- с. Оксино МО «Пустозерский сельсовет» НАО;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- д. Каменка МО «Пустозерский сельсовет» НАО;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- п. Хонгурей МО «Пустозерский сельсовет» НАО.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FA3385" w:rsidRPr="00FA3385" w:rsidRDefault="00FA3385" w:rsidP="00FA3385">
      <w:pPr>
        <w:spacing w:after="200" w:line="276" w:lineRule="auto"/>
        <w:jc w:val="center"/>
        <w:rPr>
          <w:b/>
          <w:sz w:val="28"/>
          <w:szCs w:val="28"/>
        </w:rPr>
      </w:pPr>
      <w:r w:rsidRPr="00FA3385">
        <w:rPr>
          <w:b/>
          <w:sz w:val="28"/>
          <w:szCs w:val="28"/>
        </w:rPr>
        <w:t>Строительство и обеспечение граждан жильем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Общая площадь жилых помещений на территории муниципальных образований Заполярного района по состоянию на 01.01.2020 составила 488,9 тыс. </w:t>
      </w:r>
      <w:proofErr w:type="spellStart"/>
      <w:r w:rsidRPr="00FA3385">
        <w:rPr>
          <w:sz w:val="28"/>
          <w:szCs w:val="28"/>
        </w:rPr>
        <w:t>кв</w:t>
      </w:r>
      <w:proofErr w:type="spellEnd"/>
      <w:r w:rsidRPr="00FA3385">
        <w:rPr>
          <w:sz w:val="28"/>
          <w:szCs w:val="28"/>
        </w:rPr>
        <w:t xml:space="preserve"> м (в том числе в поселениях - 320,1 тыс. </w:t>
      </w:r>
      <w:proofErr w:type="spellStart"/>
      <w:r w:rsidRPr="00FA3385">
        <w:rPr>
          <w:sz w:val="28"/>
          <w:szCs w:val="28"/>
        </w:rPr>
        <w:t>кв</w:t>
      </w:r>
      <w:proofErr w:type="spellEnd"/>
      <w:r w:rsidRPr="00FA3385">
        <w:rPr>
          <w:sz w:val="28"/>
          <w:szCs w:val="28"/>
        </w:rPr>
        <w:t xml:space="preserve"> м, п. Искателей - 168,8 тыс. </w:t>
      </w:r>
      <w:proofErr w:type="spellStart"/>
      <w:r w:rsidRPr="00FA3385">
        <w:rPr>
          <w:sz w:val="28"/>
          <w:szCs w:val="28"/>
        </w:rPr>
        <w:t>кв</w:t>
      </w:r>
      <w:proofErr w:type="spellEnd"/>
      <w:r w:rsidRPr="00FA3385">
        <w:rPr>
          <w:sz w:val="28"/>
          <w:szCs w:val="28"/>
        </w:rPr>
        <w:t xml:space="preserve"> м). Таким образом, общая площадь жилых помещений, приходящаяся в среднем на одного жителя, составила 25,1 </w:t>
      </w:r>
      <w:proofErr w:type="spellStart"/>
      <w:r w:rsidRPr="00FA3385">
        <w:rPr>
          <w:sz w:val="28"/>
          <w:szCs w:val="28"/>
        </w:rPr>
        <w:t>кв</w:t>
      </w:r>
      <w:proofErr w:type="spellEnd"/>
      <w:r w:rsidRPr="00FA3385">
        <w:rPr>
          <w:sz w:val="28"/>
          <w:szCs w:val="28"/>
        </w:rPr>
        <w:t xml:space="preserve"> м.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В 2019 году введено в эксплуатацию 1 884,2 кв. м жилых помещений: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- 16-квартирный жилой дом в п. Искателей (ул. </w:t>
      </w:r>
      <w:proofErr w:type="gramStart"/>
      <w:r w:rsidRPr="00FA3385">
        <w:rPr>
          <w:sz w:val="28"/>
          <w:szCs w:val="28"/>
        </w:rPr>
        <w:t>Озерная</w:t>
      </w:r>
      <w:proofErr w:type="gramEnd"/>
      <w:r w:rsidRPr="00FA3385">
        <w:rPr>
          <w:sz w:val="28"/>
          <w:szCs w:val="28"/>
        </w:rPr>
        <w:t xml:space="preserve"> д. 3);</w:t>
      </w:r>
    </w:p>
    <w:p w:rsidR="00FA3385" w:rsidRPr="00FA3385" w:rsidRDefault="00FA3385" w:rsidP="00FA338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          - 4-квартирный дом в п. </w:t>
      </w:r>
      <w:proofErr w:type="gramStart"/>
      <w:r w:rsidRPr="00FA3385">
        <w:rPr>
          <w:sz w:val="28"/>
          <w:szCs w:val="28"/>
        </w:rPr>
        <w:t>Красное</w:t>
      </w:r>
      <w:proofErr w:type="gramEnd"/>
      <w:r w:rsidRPr="00FA3385">
        <w:rPr>
          <w:sz w:val="28"/>
          <w:szCs w:val="28"/>
        </w:rPr>
        <w:t xml:space="preserve">;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lastRenderedPageBreak/>
        <w:t xml:space="preserve">- 4-квартирный жилой дом в п. Оксино;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- 4-квартирный жилой дом </w:t>
      </w:r>
      <w:proofErr w:type="gramStart"/>
      <w:r w:rsidRPr="00FA3385">
        <w:rPr>
          <w:sz w:val="28"/>
          <w:szCs w:val="28"/>
        </w:rPr>
        <w:t>в</w:t>
      </w:r>
      <w:proofErr w:type="gramEnd"/>
      <w:r w:rsidRPr="00FA3385">
        <w:rPr>
          <w:sz w:val="28"/>
          <w:szCs w:val="28"/>
        </w:rPr>
        <w:t xml:space="preserve"> с. Ома;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- 2-квартирных </w:t>
      </w:r>
      <w:proofErr w:type="gramStart"/>
      <w:r w:rsidRPr="00FA3385">
        <w:rPr>
          <w:sz w:val="28"/>
          <w:szCs w:val="28"/>
        </w:rPr>
        <w:t>жилых</w:t>
      </w:r>
      <w:proofErr w:type="gramEnd"/>
      <w:r w:rsidRPr="00FA3385">
        <w:rPr>
          <w:sz w:val="28"/>
          <w:szCs w:val="28"/>
        </w:rPr>
        <w:t xml:space="preserve"> дома в с. Ома;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- 2-квартирных </w:t>
      </w:r>
      <w:proofErr w:type="gramStart"/>
      <w:r w:rsidRPr="00FA3385">
        <w:rPr>
          <w:sz w:val="28"/>
          <w:szCs w:val="28"/>
        </w:rPr>
        <w:t>жилых</w:t>
      </w:r>
      <w:proofErr w:type="gramEnd"/>
      <w:r w:rsidRPr="00FA3385">
        <w:rPr>
          <w:sz w:val="28"/>
          <w:szCs w:val="28"/>
        </w:rPr>
        <w:t xml:space="preserve"> дома в с. Ома;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- 2-квартирный жилой дом Чижа (ул. Бармина д. 2Б).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Приобретены жилые помещения общей площадью 101,3 </w:t>
      </w:r>
      <w:proofErr w:type="spellStart"/>
      <w:r w:rsidRPr="00FA3385">
        <w:rPr>
          <w:sz w:val="28"/>
          <w:szCs w:val="28"/>
        </w:rPr>
        <w:t>кв</w:t>
      </w:r>
      <w:proofErr w:type="spellEnd"/>
      <w:r w:rsidRPr="00FA3385">
        <w:rPr>
          <w:sz w:val="28"/>
          <w:szCs w:val="28"/>
        </w:rPr>
        <w:t xml:space="preserve"> м:  </w:t>
      </w:r>
      <w:r w:rsidRPr="00FA3385">
        <w:rPr>
          <w:sz w:val="28"/>
          <w:szCs w:val="28"/>
        </w:rPr>
        <w:br/>
        <w:t xml:space="preserve">         - 1-комнатная квартира в п. </w:t>
      </w:r>
      <w:proofErr w:type="gramStart"/>
      <w:r w:rsidRPr="00FA3385">
        <w:rPr>
          <w:sz w:val="28"/>
          <w:szCs w:val="28"/>
        </w:rPr>
        <w:t>Красное</w:t>
      </w:r>
      <w:proofErr w:type="gramEnd"/>
      <w:r w:rsidRPr="00FA3385">
        <w:rPr>
          <w:sz w:val="28"/>
          <w:szCs w:val="28"/>
        </w:rPr>
        <w:t xml:space="preserve"> (33,6 </w:t>
      </w:r>
      <w:proofErr w:type="spellStart"/>
      <w:r w:rsidRPr="00FA3385">
        <w:rPr>
          <w:sz w:val="28"/>
          <w:szCs w:val="28"/>
        </w:rPr>
        <w:t>кв</w:t>
      </w:r>
      <w:proofErr w:type="spellEnd"/>
      <w:r w:rsidRPr="00FA3385">
        <w:rPr>
          <w:sz w:val="28"/>
          <w:szCs w:val="28"/>
        </w:rPr>
        <w:t xml:space="preserve"> м),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-1-комнатная квартира в п. Индига (67,7 </w:t>
      </w:r>
      <w:proofErr w:type="spellStart"/>
      <w:r w:rsidRPr="00FA3385">
        <w:rPr>
          <w:sz w:val="28"/>
          <w:szCs w:val="28"/>
        </w:rPr>
        <w:t>кв</w:t>
      </w:r>
      <w:proofErr w:type="spellEnd"/>
      <w:r w:rsidRPr="00FA3385">
        <w:rPr>
          <w:sz w:val="28"/>
          <w:szCs w:val="28"/>
        </w:rPr>
        <w:t xml:space="preserve"> м);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FA3385">
        <w:rPr>
          <w:sz w:val="28"/>
          <w:szCs w:val="28"/>
        </w:rPr>
        <w:t>В рамках муниципальной программы «Строительство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годы» в 2020 году приобретены 4-квартирный  жилом дом в п. Бугрино МО «Колгуевский сельсовет» НАО и две квартиры в с. Великовисочное МО «Великовисочный сельсовет» НАО и п. Красное МО «Приморско-Куйский сельсовет» НАО.</w:t>
      </w:r>
      <w:proofErr w:type="gramEnd"/>
    </w:p>
    <w:p w:rsidR="00FA3385" w:rsidRPr="00FA3385" w:rsidRDefault="00FA3385" w:rsidP="00FA338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       В 2021 году планируется приобрести 12 034,1 кв.м жилого фонда </w:t>
      </w:r>
      <w:r w:rsidRPr="00FA3385">
        <w:rPr>
          <w:sz w:val="28"/>
          <w:szCs w:val="28"/>
        </w:rPr>
        <w:br/>
        <w:t xml:space="preserve">(п. Искателей, п. Бугрино, п. Усть-Кара, п. </w:t>
      </w:r>
      <w:proofErr w:type="gramStart"/>
      <w:r w:rsidRPr="00FA3385">
        <w:rPr>
          <w:sz w:val="28"/>
          <w:szCs w:val="28"/>
        </w:rPr>
        <w:t>Красное</w:t>
      </w:r>
      <w:proofErr w:type="gramEnd"/>
      <w:r w:rsidRPr="00FA3385">
        <w:rPr>
          <w:sz w:val="28"/>
          <w:szCs w:val="28"/>
        </w:rPr>
        <w:t xml:space="preserve">, с. Коткино, с. Оксино), благодаря этому 159 семей смогут улучшить свои жилищные условия. 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>В 2022 году будут приобретены 1878 кв. м жилья (п. Бугрино, д. Андег,  п. Усть-Кара, п. Нельмин-Нос, с. Оксино, п. Каратайка), 40 семей получат новое жилье.</w:t>
      </w:r>
    </w:p>
    <w:p w:rsidR="00FA3385" w:rsidRPr="00FA3385" w:rsidRDefault="00FA3385" w:rsidP="00FA338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A3385">
        <w:rPr>
          <w:sz w:val="28"/>
          <w:szCs w:val="28"/>
        </w:rPr>
        <w:t xml:space="preserve">В 2023 году за счет приобретения жилья площадью 2 330 кв.м в п. Индига, с. </w:t>
      </w:r>
      <w:proofErr w:type="gramStart"/>
      <w:r w:rsidRPr="00FA3385">
        <w:rPr>
          <w:sz w:val="28"/>
          <w:szCs w:val="28"/>
        </w:rPr>
        <w:t>Нижняя</w:t>
      </w:r>
      <w:proofErr w:type="gramEnd"/>
      <w:r w:rsidRPr="00FA3385">
        <w:rPr>
          <w:sz w:val="28"/>
          <w:szCs w:val="28"/>
        </w:rPr>
        <w:t xml:space="preserve"> Пеша, п. Хорей-Вер, с. Ома, с Несь 40 семей  получат новое жилье.</w:t>
      </w:r>
    </w:p>
    <w:p w:rsidR="00FA3385" w:rsidRPr="00FA3385" w:rsidRDefault="00FA3385" w:rsidP="00FA338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FA3385" w:rsidRPr="00FA3385" w:rsidRDefault="00FA3385" w:rsidP="00FA3385">
      <w:pPr>
        <w:tabs>
          <w:tab w:val="num" w:pos="1440"/>
        </w:tabs>
        <w:jc w:val="both"/>
        <w:rPr>
          <w:rFonts w:eastAsia="Calibri"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Муниципальное имущество и муниципальные унитарные предприятия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2020 году на территории Заполярного района осуществляют свою деятельность 14 муниципальных предприятий, в том числе: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- 12  муниципальных предприятий поселений Ненецкого автономного округа;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- 2 муниципальных унитарных предприятия Заполярного района (МП ЗР «Севержилкомсервис», МП ЗР «Северная транспортная компания»).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A3385">
        <w:rPr>
          <w:rFonts w:eastAsiaTheme="minorHAnsi"/>
          <w:sz w:val="28"/>
          <w:szCs w:val="28"/>
          <w:lang w:eastAsia="en-US"/>
        </w:rPr>
        <w:t xml:space="preserve">На основании внесенных поправок в закон Ненецкого автономного округа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</w:t>
      </w:r>
      <w:r w:rsidRPr="00FA33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A3385">
        <w:rPr>
          <w:rFonts w:eastAsiaTheme="minorHAnsi"/>
          <w:sz w:val="28"/>
          <w:szCs w:val="28"/>
          <w:lang w:eastAsia="en-US"/>
        </w:rPr>
        <w:t>с 1 января 2020 года органам местного самоуправления Заполярного района переданы полномочия по созданию условий для развития сельскохозяйственного производства в поселениях в отношении организаций, созданных в формах хозяйственных товариществ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 и обществ, муниципальных предприятий. 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lastRenderedPageBreak/>
        <w:t xml:space="preserve">В 2020 году организован процесс передачи в собственность Заполярного района следующих предприятий: МКП  «Великовисочный животноводческий комплекс», МКП  «Омский животноводческий комплекс», МКП «Пешский животноводческий комплекс». </w:t>
      </w:r>
    </w:p>
    <w:p w:rsidR="00FA3385" w:rsidRPr="00FA3385" w:rsidRDefault="00FA3385" w:rsidP="00FA3385">
      <w:pPr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Муниципальные программы</w:t>
      </w: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В 2020 году Администрация Заполярного района реализует 8 муниципальных программ, общий объем финансирования которых составил 1 205,7 </w:t>
      </w:r>
      <w:proofErr w:type="gramStart"/>
      <w:r w:rsidRPr="00FA3385">
        <w:rPr>
          <w:rFonts w:eastAsiaTheme="minorHAnsi"/>
          <w:sz w:val="28"/>
          <w:szCs w:val="28"/>
          <w:lang w:eastAsia="en-US"/>
        </w:rPr>
        <w:t>млн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 рублей, из них средства районного бюджета -1 176,3 млн рублей. В 2021 году число программ изменится и составит 12. </w:t>
      </w:r>
      <w:proofErr w:type="gramStart"/>
      <w:r w:rsidRPr="00FA3385">
        <w:rPr>
          <w:rFonts w:eastAsiaTheme="minorHAnsi"/>
          <w:sz w:val="28"/>
          <w:szCs w:val="28"/>
          <w:lang w:eastAsia="en-US"/>
        </w:rPr>
        <w:t>Утверждены пять  новых муниципальных программ, которые разработаны на базе муниципальной программы «Комплексное развитие муниципального района «Заполярный район» на 2017-2022 годы», которая, в свою очередь, закончит свое действие.</w:t>
      </w:r>
      <w:proofErr w:type="gramEnd"/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Новые муниципальные программы: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 МП «Развитие социальной инфраструктуры и создание комфортных условий проживания на территории муниципального района «Заполярный район» на 2021-2030 годы»;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МП «Развитие сельского хозяйства на территории муниципального района «Заполярный район»  на 2021-2030 годы»;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МП «Обеспечение населения муниципального района «Заполярный район» чистой водой» на 2021-2030 годы»;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- МП «Развитие энергетики муниципального района «Заполярный район» на 2021-2030 годы»; 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- МП «Развитие транспортной инфраструктуры муниципального района «Заполярный район» на 2021-2030 годы».                                                                     </w:t>
      </w:r>
    </w:p>
    <w:p w:rsidR="00FA3385" w:rsidRPr="00FA3385" w:rsidRDefault="00FA3385" w:rsidP="00FA3385">
      <w:pPr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Гражданская оборона и предупреждение чрезвычайных ситуаций</w:t>
      </w: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8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Количество проведенных заседаний КЧС и ОПБ Администрации Заполярного района в 2020 году меньше запланированного на 2. Это связано с благоприятным прохождением паводка в 2019 году и низкой пожароопасной ситуацией на территории Заполярного района. В 2020 году оценка прогноза составляет 10 заседаний КЧС и ОПБ Администрации Заполярного района, ЭТО 100% </w:t>
      </w:r>
      <w:proofErr w:type="gramStart"/>
      <w:r w:rsidRPr="00FA3385">
        <w:rPr>
          <w:sz w:val="28"/>
          <w:szCs w:val="28"/>
        </w:rPr>
        <w:t>от</w:t>
      </w:r>
      <w:proofErr w:type="gramEnd"/>
      <w:r w:rsidRPr="00FA3385">
        <w:rPr>
          <w:sz w:val="28"/>
          <w:szCs w:val="28"/>
        </w:rPr>
        <w:t xml:space="preserve"> запланированных. Это связано с  неблагоприятным прохождением паводка в 2020 году и высокой пожароопасной ситуацией на территории Заполярного района. На 2021 – 2023 годы показатели остаются без изменений на уровне 10 заседаний. </w:t>
      </w:r>
    </w:p>
    <w:p w:rsidR="00FA3385" w:rsidRPr="00FA3385" w:rsidRDefault="00FA3385" w:rsidP="00FA3385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В 2019 году прошли </w:t>
      </w:r>
      <w:proofErr w:type="gramStart"/>
      <w:r w:rsidRPr="00FA3385">
        <w:rPr>
          <w:sz w:val="28"/>
          <w:szCs w:val="28"/>
        </w:rPr>
        <w:t>обучение по вопросам</w:t>
      </w:r>
      <w:proofErr w:type="gramEnd"/>
      <w:r w:rsidRPr="00FA3385">
        <w:rPr>
          <w:sz w:val="28"/>
          <w:szCs w:val="28"/>
        </w:rPr>
        <w:t xml:space="preserve"> ГО и ЧС 297 человек (в том числе 136 человек -</w:t>
      </w:r>
      <w:r w:rsidRPr="00FA33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A3385">
        <w:rPr>
          <w:sz w:val="28"/>
          <w:szCs w:val="28"/>
        </w:rPr>
        <w:t>официально зарегистрированные безработные), это в 4,4 раза больше запланированного. Причина: высокая активность и желание граждан. Посещение занятий является свободным.</w:t>
      </w:r>
    </w:p>
    <w:p w:rsidR="00FA3385" w:rsidRPr="00FA3385" w:rsidRDefault="00FA3385" w:rsidP="00FA3385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 В  2020 году планируется обучить не менее 65 человек, суммарное количество прошедших обучение составит 201 человек. Снижение </w:t>
      </w:r>
      <w:r w:rsidRPr="00FA3385">
        <w:rPr>
          <w:sz w:val="28"/>
          <w:szCs w:val="28"/>
        </w:rPr>
        <w:lastRenderedPageBreak/>
        <w:t>показателя обусловлено тем, что обучение граждан (не работающее население) проводится 1 раз в пять лет. По состоянию на 01.01.2020 года количество безработных на территории Заполярного района составляет 201 человек. В плановом периоде проведение обучений не планируется, так как обучение проводится один раз в пять лет и все безработные (201 человек) будут досрочно обучены.</w:t>
      </w:r>
    </w:p>
    <w:p w:rsidR="00FA3385" w:rsidRPr="00FA3385" w:rsidRDefault="00FA3385" w:rsidP="00FA3385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По состоянию на 31.05.2020 года на территории района произошло 23 пожара. Несмотря  на принимаемые меры по противопожарной безопасности поселениями и Заполярным районом ожидается прогнозируемое увеличение количества пожаров на территории Заполярного района в 2020-2023 годах, это связано с изменением на законодательном уровне учета регистрации пожаров и их статистике. Исключено такое понятие как «Возгорание», что ранее не относилось к понятию «Пожар», что соответственно и привело к увеличению показателя.  </w:t>
      </w:r>
    </w:p>
    <w:p w:rsidR="00FA3385" w:rsidRPr="00FA3385" w:rsidRDefault="00FA3385" w:rsidP="00FA3385">
      <w:pPr>
        <w:ind w:firstLine="708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В 2019 году доля населения поселений НАО, охваченного местной автоматизированной системой централизованного оповещения гражданской обороны (далее - МОСЦО ГО) составляет 53,02% - 10 074 человек от общего количества населения Заполярного района</w:t>
      </w:r>
      <w:proofErr w:type="gramStart"/>
      <w:r w:rsidRPr="00FA3385">
        <w:rPr>
          <w:sz w:val="28"/>
          <w:szCs w:val="28"/>
        </w:rPr>
        <w:t xml:space="preserve"> .</w:t>
      </w:r>
      <w:proofErr w:type="gramEnd"/>
    </w:p>
    <w:p w:rsidR="00FA3385" w:rsidRPr="00FA3385" w:rsidRDefault="00FA3385" w:rsidP="00FA3385">
      <w:pPr>
        <w:ind w:firstLine="708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В 2020 году увеличение показателя связано со строительством в МО «Андегский сельсовет» МОСЦО ГО. </w:t>
      </w:r>
    </w:p>
    <w:p w:rsidR="00FA3385" w:rsidRPr="00FA3385" w:rsidRDefault="00FA3385" w:rsidP="00FA3385">
      <w:pPr>
        <w:ind w:firstLine="708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В плановом периоде так же наблюдается увеличение показателя и в 2023 году он составит 64,38%. Планируется строительство МОСЦО ГО в МО «Хоседа-Хардский  сельсовет» в 2021 году, в МО «Омский сельсовет» в 2022 году, в МО «Пешский сельсовет» в 2023 году.</w:t>
      </w:r>
    </w:p>
    <w:p w:rsidR="00FA3385" w:rsidRPr="00FA3385" w:rsidRDefault="00FA3385" w:rsidP="00FA3385">
      <w:pPr>
        <w:jc w:val="both"/>
        <w:rPr>
          <w:sz w:val="28"/>
          <w:szCs w:val="28"/>
        </w:rPr>
      </w:pPr>
      <w:r w:rsidRPr="00FA3385">
        <w:rPr>
          <w:szCs w:val="20"/>
        </w:rPr>
        <w:tab/>
      </w:r>
      <w:r w:rsidRPr="00FA3385">
        <w:rPr>
          <w:sz w:val="26"/>
          <w:szCs w:val="26"/>
        </w:rPr>
        <w:t xml:space="preserve"> </w:t>
      </w:r>
      <w:r w:rsidRPr="00FA3385">
        <w:rPr>
          <w:sz w:val="28"/>
          <w:szCs w:val="28"/>
        </w:rPr>
        <w:t xml:space="preserve">По итогу 2019 года в пяти муниципальных образованиях, расположенных на территории Заполярного района, социально значимые объекты (места массового пребывания людей или ММПЛ) оборудованы техническими средствами защиты антитеррористической направленности: МО «Поселок Амдерма» НАО, МО «Пустозерский сельсовет» НАО, МО «Омский сельсовет» НАО, МО «Андегский сельсовет» НАО, МО «Приморско-Куйский сельсовет» НАО. </w:t>
      </w:r>
    </w:p>
    <w:p w:rsidR="00FA3385" w:rsidRPr="00FA3385" w:rsidRDefault="00FA3385" w:rsidP="00FA3385">
      <w:pPr>
        <w:ind w:firstLine="708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В плановом периоде показатель не изменится, мероприятия будут осуществляться при условии включения в реестр ММПЛ других муниципальных образований.</w:t>
      </w:r>
    </w:p>
    <w:p w:rsidR="00FA3385" w:rsidRPr="00FA3385" w:rsidRDefault="00FA3385" w:rsidP="00FA3385">
      <w:pPr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Дорожная деятельность и транспортные услуги</w:t>
      </w: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В 2017 году общая протяженность дорог общего пользования местного значения составила 74,2 км, к концу 2018 года - 77,1 км. Все дороги не соответствуют нормативным качествам. В 2017 году участок дороги протяженностью 2,6 км на территории МО «Городское поселение Рабочий поселок Искателей» соответствовал нормативным требованиям. В 2018 году часть дорог, находящихся на территории п. Искателей (3,7 км.) были переданы в органы государственной власти НАО. На сегодняшний день на территории поселка имеются три дороги общей протяжённостью 1,2 км, </w:t>
      </w:r>
      <w:r w:rsidRPr="00FA3385">
        <w:rPr>
          <w:rFonts w:eastAsiaTheme="minorHAnsi"/>
          <w:sz w:val="28"/>
          <w:szCs w:val="28"/>
          <w:lang w:eastAsia="en-US"/>
        </w:rPr>
        <w:lastRenderedPageBreak/>
        <w:t>которые не соответствуют требованиям. В 2018 году были оформлены дороги в следующих муниципальных образованиях: МО «Тельвисочный сельсовет» (5,1 км.); МО «Малоземельский сельсовет» (1,3 км.).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Общая протяженность дорог общего пользования местного значения </w:t>
      </w:r>
      <w:proofErr w:type="gramStart"/>
      <w:r w:rsidRPr="00FA3385">
        <w:rPr>
          <w:rFonts w:eastAsiaTheme="minorHAnsi"/>
          <w:sz w:val="28"/>
          <w:szCs w:val="28"/>
          <w:lang w:eastAsia="en-US"/>
        </w:rPr>
        <w:t>составила  в 2019 году составила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 75,2 км. Все дороги не соответствуют нормативным качествам. В 2019 году были оформлены дороги в МО «Приморско-Куйский сельсовет» МО - 0,65 км, исключена дорога протяженностью 1,26 км в МО «Колгуевский сельсовет». Участок дороги протяженностью 2,6 км на территории МО «Городское поселение Рабочий поселок Искателей» соответствовал нормативным требованиям. Часть дорог, находящихся на территории п. Искателей (3,7 км.) были переданы в органы государственной власти НАО.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 В 2020 году и прогнозном периоде протяженность дорог составит 67,6 км. По результатам обследования и актов кадастровых инженеров дороги как  объекты исключены из Единого государственного реестра недвижимости и соответственно из перечней дорог местного значения следующих муниципальных образований: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МО «Канинский сельсовет» НАО - 4 км;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МО «Коткинский  сельсовет» НАО – 2 841 км;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МО «Омский сельсовет» НАО - 4 км.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Также оформлены в собственность 4 дороги в МО «Юшарский сельсовет» НАО  протяженностью 2,66 км и в МО «Приморско-Куйский сельсовет» НАО 2 дороги протяженностью 0,518 км.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Муниципальное предприятие Заполярного района «Северная транспортная компания» – единственный в Ненецком автономном округе речной пассажирский перевозчик, которая выполняет рейсы в населенные пункты шести муниципальных образований (поселений) Заполярного района  НАО – 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Малоземельского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>, Андегского, Приморско-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Куйского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Тельвисочного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Пустозерского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 xml:space="preserve">, Великовисочного и 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Коткинского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 xml:space="preserve"> сельсоветов.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В 2020 году предприятие вводит новый маршрут на межмуниципальном сообщении г. Нарьян-Мар – </w:t>
      </w:r>
      <w:proofErr w:type="gramStart"/>
      <w:r w:rsidRPr="00FA3385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Pr="00FA3385">
        <w:rPr>
          <w:rFonts w:eastAsiaTheme="minorHAnsi"/>
          <w:sz w:val="28"/>
          <w:szCs w:val="28"/>
          <w:lang w:eastAsia="en-US"/>
        </w:rPr>
        <w:t>Усть-Цильма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 (Республика КОМИ). Данный маршрут не субсидируется. В 2017 году такие рейсы уже выполнялись, загрузка была 100%, но  из-за поломки судна выполнение расписания по данному маршруту отменили. 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Количество перевезенных пассажиров МП ЗР «Северная транспортная компания» по межмуниципальным маршрутам в границах Заполярного района в 2020 году планируется на 27% больше, чем в 2019 году.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соответствие с Федеральным законом от 06.10.2003 № 131-ФЗ «Об общих принципах организации местного самоуправления в Российской Федерации» к вопросам местного значения муниципального района относятся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Постановлением Администрации муниципального района «Заполярный район» от 16.02.2018 № 33п утвержден порядок организации транспортного </w:t>
      </w:r>
      <w:r w:rsidRPr="00FA3385">
        <w:rPr>
          <w:rFonts w:eastAsiaTheme="minorHAnsi"/>
          <w:sz w:val="28"/>
          <w:szCs w:val="28"/>
          <w:lang w:eastAsia="en-US"/>
        </w:rPr>
        <w:lastRenderedPageBreak/>
        <w:t>обслуживания населения автомобильным транспортом между поселениями в границах муниципального района «Заполярный район».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период с 2019 года по настоящее время Администрацией Заполярного района организована перевозка пассажиров и багажа автомобильным транспортом по муниципальному маршруту регулярных перевозок муниципального района «Заполярный район» № 101 «п. Искателей – п. Красное».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В 2020 планируется перевести 7 546 пассажиров, это на 25% больше по сравнению с 2019 годом. В 2021 году рост количества перевезенных пассажиров достигает 16%. Данные спрогнозированы исходя из анализа за 2019 год и 5 месяцев 2020 года. 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По-прежнему не имеют регулярного автобусного и (или) железнодорожного сообщения с административным центром муниципального района 40 отдаленных населенных пунктов района. С остальными населенными пунктами осуществляется регулярное авиасообщение и (или) сезонное речное сообщение. В прогнозируемом периоде 2020-2022 годов доля населения, проживающего в населенном пункте, не имеющего регулярного автобусного и (или) железнодорожного сообщения с административным центром, в общей численности населения муниципального района не изменится.</w:t>
      </w:r>
    </w:p>
    <w:p w:rsidR="00FA3385" w:rsidRPr="00FA3385" w:rsidRDefault="00FA3385" w:rsidP="00FA3385">
      <w:pPr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FA3385" w:rsidRPr="00FA3385" w:rsidRDefault="00FA3385" w:rsidP="00FA3385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Благоустройство и бытовое обслуживание населения</w:t>
      </w:r>
    </w:p>
    <w:p w:rsidR="00FA3385" w:rsidRPr="00FA3385" w:rsidRDefault="00FA3385" w:rsidP="00FA3385">
      <w:pPr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 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В 2020 году на территории Заполярного района предоставляет свои услуги населению 24 общественные бани. Количество помывок в 2020 году составит 78 516. По сравнению с 2019 годом количество помывок уменьшается, в данном случае это связано в связи с распространением новой  </w:t>
      </w:r>
    </w:p>
    <w:p w:rsidR="00FA3385" w:rsidRPr="00FA3385" w:rsidRDefault="00FA3385" w:rsidP="00FA3385">
      <w:pPr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новой коронавирусной инфекции, бани в муниципальных образованиях были закрыты от 1 недели до 1,5 месяцев, позже введен режим ограничения посещения (от 5 до 7 человек на одно посещение). В прогнозном периоде снижение посещений спрогнозировано по анализу прошлых лет.</w:t>
      </w:r>
    </w:p>
    <w:p w:rsidR="00FA3385" w:rsidRPr="00FA3385" w:rsidRDefault="00FA3385" w:rsidP="00FA33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Количество потребленной электроэнергии на цели уличного освещения в 2020 году планируется 980000  кВт/час. В прогнозном периоде планируется снижение потребления электроэнергии, это связано вследствие установки световых таймеров и замены уличных ламп на энергосберегающие уличные светильники. В 2023 году количество потребленной электроэнергии на цели уличного освещения составит 976 550</w:t>
      </w:r>
      <w:r w:rsidRPr="00FA33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A3385">
        <w:rPr>
          <w:rFonts w:eastAsiaTheme="minorHAnsi"/>
          <w:sz w:val="28"/>
          <w:szCs w:val="28"/>
          <w:lang w:eastAsia="en-US"/>
        </w:rPr>
        <w:t>кВт/час.</w:t>
      </w:r>
    </w:p>
    <w:p w:rsidR="00964481" w:rsidRPr="001C763F" w:rsidRDefault="00964481" w:rsidP="00FE0E54">
      <w:pPr>
        <w:jc w:val="center"/>
      </w:pPr>
    </w:p>
    <w:sectPr w:rsidR="00964481" w:rsidRPr="001C7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4BD"/>
    <w:multiLevelType w:val="multilevel"/>
    <w:tmpl w:val="FAC631DE"/>
    <w:lvl w:ilvl="0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CE26EB1"/>
    <w:multiLevelType w:val="multilevel"/>
    <w:tmpl w:val="113A4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D20DD4"/>
    <w:rsid w:val="000722C5"/>
    <w:rsid w:val="000E7ED4"/>
    <w:rsid w:val="00105246"/>
    <w:rsid w:val="00137E5F"/>
    <w:rsid w:val="001C763F"/>
    <w:rsid w:val="00286277"/>
    <w:rsid w:val="002B79C7"/>
    <w:rsid w:val="002D0DE0"/>
    <w:rsid w:val="002D746B"/>
    <w:rsid w:val="00303F7F"/>
    <w:rsid w:val="003A224F"/>
    <w:rsid w:val="00472CE9"/>
    <w:rsid w:val="005F0335"/>
    <w:rsid w:val="00650CEE"/>
    <w:rsid w:val="0066147D"/>
    <w:rsid w:val="006C7195"/>
    <w:rsid w:val="006E61C3"/>
    <w:rsid w:val="006F7F43"/>
    <w:rsid w:val="00751F5F"/>
    <w:rsid w:val="007B3DEF"/>
    <w:rsid w:val="007B4922"/>
    <w:rsid w:val="007B7799"/>
    <w:rsid w:val="007C326A"/>
    <w:rsid w:val="007E5869"/>
    <w:rsid w:val="007E7942"/>
    <w:rsid w:val="0083164C"/>
    <w:rsid w:val="00831ACD"/>
    <w:rsid w:val="00893DB0"/>
    <w:rsid w:val="00964481"/>
    <w:rsid w:val="00965606"/>
    <w:rsid w:val="009A4CB9"/>
    <w:rsid w:val="00A44637"/>
    <w:rsid w:val="00A5435E"/>
    <w:rsid w:val="00A61A0A"/>
    <w:rsid w:val="00AA0243"/>
    <w:rsid w:val="00B75F8D"/>
    <w:rsid w:val="00BD1114"/>
    <w:rsid w:val="00C21FDD"/>
    <w:rsid w:val="00CA33FD"/>
    <w:rsid w:val="00D20DD4"/>
    <w:rsid w:val="00E662F3"/>
    <w:rsid w:val="00ED4BCC"/>
    <w:rsid w:val="00EE524E"/>
    <w:rsid w:val="00EE5A72"/>
    <w:rsid w:val="00EF0C1E"/>
    <w:rsid w:val="00F13244"/>
    <w:rsid w:val="00F1462B"/>
    <w:rsid w:val="00F30CAD"/>
    <w:rsid w:val="00FA338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462B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462B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kuevos\AppData\Local\Temp\bdttmp\0edbb70e-1e18-47a3-8c56-5a38b9ad95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7ED2B-7626-4340-A02D-1EA2F6DE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0edbb70e-1e18-47a3-8c56-5a38b9ad9503</Template>
  <TotalTime>122</TotalTime>
  <Pages>20</Pages>
  <Words>5309</Words>
  <Characters>30266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 Олег Сергеевич</dc:creator>
  <cp:lastModifiedBy>Горячевская Ирина Павловна</cp:lastModifiedBy>
  <cp:revision>36</cp:revision>
  <cp:lastPrinted>2020-11-05T07:56:00Z</cp:lastPrinted>
  <dcterms:created xsi:type="dcterms:W3CDTF">2015-11-16T17:34:00Z</dcterms:created>
  <dcterms:modified xsi:type="dcterms:W3CDTF">2020-12-28T11:35:00Z</dcterms:modified>
</cp:coreProperties>
</file>